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86" w:rsidRDefault="00D77486" w:rsidP="00D77486">
      <w:pPr>
        <w:tabs>
          <w:tab w:val="left" w:pos="1454"/>
          <w:tab w:val="center" w:pos="4770"/>
        </w:tabs>
        <w:spacing w:line="440" w:lineRule="exact"/>
        <w:jc w:val="center"/>
        <w:rPr>
          <w:rFonts w:ascii="黑体" w:eastAsia="黑体"/>
          <w:b/>
          <w:bCs/>
          <w:sz w:val="36"/>
        </w:rPr>
      </w:pPr>
      <w:r>
        <w:rPr>
          <w:rFonts w:ascii="黑体" w:eastAsia="黑体" w:hint="eastAsia"/>
          <w:b/>
          <w:bCs/>
          <w:sz w:val="36"/>
        </w:rPr>
        <w:t xml:space="preserve">公  司  简  </w:t>
      </w:r>
      <w:proofErr w:type="gramStart"/>
      <w:r>
        <w:rPr>
          <w:rFonts w:ascii="黑体" w:eastAsia="黑体" w:hint="eastAsia"/>
          <w:b/>
          <w:bCs/>
          <w:sz w:val="36"/>
        </w:rPr>
        <w:t>介</w:t>
      </w:r>
      <w:proofErr w:type="gramEnd"/>
    </w:p>
    <w:p w:rsidR="00D77486" w:rsidRPr="004A25E8" w:rsidRDefault="00D77486" w:rsidP="00D77486">
      <w:pPr>
        <w:tabs>
          <w:tab w:val="left" w:pos="1454"/>
          <w:tab w:val="center" w:pos="4770"/>
        </w:tabs>
        <w:spacing w:line="480" w:lineRule="exact"/>
        <w:jc w:val="left"/>
        <w:rPr>
          <w:rFonts w:ascii="仿宋_GB2312" w:eastAsia="仿宋_GB2312" w:hAnsi="仿宋" w:hint="eastAsia"/>
          <w:sz w:val="30"/>
          <w:szCs w:val="30"/>
        </w:rPr>
      </w:pPr>
    </w:p>
    <w:p w:rsidR="00D77486" w:rsidRPr="004A25E8" w:rsidRDefault="00D77486" w:rsidP="005A08C1">
      <w:pPr>
        <w:spacing w:line="48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4A25E8">
        <w:rPr>
          <w:rFonts w:ascii="仿宋_GB2312" w:eastAsia="仿宋_GB2312" w:hAnsi="仿宋" w:hint="eastAsia"/>
          <w:sz w:val="30"/>
          <w:szCs w:val="30"/>
        </w:rPr>
        <w:t>潜江市正</w:t>
      </w:r>
      <w:proofErr w:type="gramStart"/>
      <w:r w:rsidRPr="004A25E8">
        <w:rPr>
          <w:rFonts w:ascii="仿宋_GB2312" w:eastAsia="仿宋_GB2312" w:hAnsi="仿宋" w:hint="eastAsia"/>
          <w:sz w:val="30"/>
          <w:szCs w:val="30"/>
        </w:rPr>
        <w:t>豪华盛铝电</w:t>
      </w:r>
      <w:proofErr w:type="gramEnd"/>
      <w:r w:rsidRPr="004A25E8">
        <w:rPr>
          <w:rFonts w:ascii="仿宋_GB2312" w:eastAsia="仿宋_GB2312" w:hAnsi="仿宋" w:hint="eastAsia"/>
          <w:sz w:val="30"/>
          <w:szCs w:val="30"/>
        </w:rPr>
        <w:t>有限公司是一家注册资本5000万元的民营企业，</w:t>
      </w:r>
      <w:r w:rsidR="00C830EC" w:rsidRPr="004A25E8">
        <w:rPr>
          <w:rFonts w:ascii="仿宋_GB2312" w:eastAsia="仿宋_GB2312" w:hAnsi="仿宋" w:hint="eastAsia"/>
          <w:sz w:val="30"/>
          <w:szCs w:val="30"/>
        </w:rPr>
        <w:t>下辖电厂、铝厂两个子属企业，经营资产13亿元，现有员工890人。厂区</w:t>
      </w:r>
      <w:r w:rsidR="00541D6D" w:rsidRPr="004A25E8">
        <w:rPr>
          <w:rFonts w:ascii="仿宋_GB2312" w:eastAsia="仿宋_GB2312" w:hAnsi="仿宋" w:hint="eastAsia"/>
          <w:sz w:val="30"/>
          <w:szCs w:val="30"/>
        </w:rPr>
        <w:t>位于湖北省潜江市张金</w:t>
      </w:r>
      <w:r w:rsidR="00456BBF" w:rsidRPr="004A25E8">
        <w:rPr>
          <w:rFonts w:ascii="仿宋_GB2312" w:eastAsia="仿宋_GB2312" w:hAnsi="仿宋" w:hint="eastAsia"/>
          <w:sz w:val="30"/>
          <w:szCs w:val="30"/>
        </w:rPr>
        <w:t>经济开发区</w:t>
      </w:r>
      <w:r w:rsidR="00541D6D" w:rsidRPr="004A25E8">
        <w:rPr>
          <w:rFonts w:ascii="仿宋_GB2312" w:eastAsia="仿宋_GB2312" w:hAnsi="仿宋" w:hint="eastAsia"/>
          <w:sz w:val="30"/>
          <w:szCs w:val="30"/>
        </w:rPr>
        <w:t>，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潜石高速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、219省道、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四湖总干渠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穿境而过，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北临汉宜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、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沪蓉高速公路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和铁路30公里，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北</w:t>
      </w:r>
      <w:r w:rsidR="0041073D" w:rsidRPr="004A25E8">
        <w:rPr>
          <w:rFonts w:ascii="仿宋_GB2312" w:eastAsia="仿宋_GB2312" w:hAnsi="仿宋" w:hint="eastAsia"/>
          <w:sz w:val="30"/>
          <w:szCs w:val="30"/>
        </w:rPr>
        <w:t>离</w:t>
      </w:r>
      <w:r w:rsidR="00456BBF" w:rsidRPr="004A25E8">
        <w:rPr>
          <w:rFonts w:ascii="仿宋_GB2312" w:eastAsia="仿宋_GB2312" w:hAnsi="仿宋" w:hint="eastAsia"/>
          <w:sz w:val="30"/>
          <w:szCs w:val="30"/>
        </w:rPr>
        <w:t>汉江泽口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港、红旗码头分别60公里、40公里，</w:t>
      </w:r>
      <w:proofErr w:type="gramStart"/>
      <w:r w:rsidR="00456BBF" w:rsidRPr="004A25E8">
        <w:rPr>
          <w:rFonts w:ascii="仿宋_GB2312" w:eastAsia="仿宋_GB2312" w:hAnsi="仿宋" w:hint="eastAsia"/>
          <w:sz w:val="30"/>
          <w:szCs w:val="30"/>
        </w:rPr>
        <w:t>南</w:t>
      </w:r>
      <w:r w:rsidR="0041073D" w:rsidRPr="004A25E8">
        <w:rPr>
          <w:rFonts w:ascii="仿宋_GB2312" w:eastAsia="仿宋_GB2312" w:hAnsi="仿宋" w:hint="eastAsia"/>
          <w:sz w:val="30"/>
          <w:szCs w:val="30"/>
        </w:rPr>
        <w:t>离</w:t>
      </w:r>
      <w:r w:rsidR="00456BBF" w:rsidRPr="004A25E8">
        <w:rPr>
          <w:rFonts w:ascii="仿宋_GB2312" w:eastAsia="仿宋_GB2312" w:hAnsi="仿宋" w:hint="eastAsia"/>
          <w:sz w:val="30"/>
          <w:szCs w:val="30"/>
        </w:rPr>
        <w:t>长江郝</w:t>
      </w:r>
      <w:proofErr w:type="gramEnd"/>
      <w:r w:rsidR="00456BBF" w:rsidRPr="004A25E8">
        <w:rPr>
          <w:rFonts w:ascii="仿宋_GB2312" w:eastAsia="仿宋_GB2312" w:hAnsi="仿宋" w:hint="eastAsia"/>
          <w:sz w:val="30"/>
          <w:szCs w:val="30"/>
        </w:rPr>
        <w:t>穴码头35公里,</w:t>
      </w:r>
      <w:r w:rsidR="005A08C1" w:rsidRPr="004A25E8">
        <w:rPr>
          <w:rFonts w:ascii="仿宋_GB2312" w:eastAsia="仿宋_GB2312" w:hAnsi="仿宋" w:hint="eastAsia"/>
          <w:sz w:val="30"/>
          <w:szCs w:val="30"/>
        </w:rPr>
        <w:t xml:space="preserve"> 武汉天河国际机场距潜江1.5小时车程，</w:t>
      </w:r>
      <w:r w:rsidR="0041073D" w:rsidRPr="004A25E8">
        <w:rPr>
          <w:rFonts w:ascii="仿宋_GB2312" w:eastAsia="仿宋_GB2312" w:hAnsi="仿宋" w:hint="eastAsia"/>
          <w:sz w:val="30"/>
          <w:szCs w:val="30"/>
        </w:rPr>
        <w:t>交通便捷，</w:t>
      </w:r>
      <w:r w:rsidR="00456BBF" w:rsidRPr="004A25E8">
        <w:rPr>
          <w:rFonts w:ascii="仿宋_GB2312" w:eastAsia="仿宋_GB2312" w:hAnsi="仿宋" w:hint="eastAsia"/>
          <w:sz w:val="30"/>
          <w:szCs w:val="30"/>
        </w:rPr>
        <w:t>区位优势明显</w:t>
      </w:r>
      <w:r w:rsidR="0041073D" w:rsidRPr="004A25E8">
        <w:rPr>
          <w:rFonts w:ascii="仿宋_GB2312" w:eastAsia="仿宋_GB2312" w:hAnsi="仿宋" w:hint="eastAsia"/>
          <w:sz w:val="30"/>
          <w:szCs w:val="30"/>
        </w:rPr>
        <w:t>。</w:t>
      </w:r>
    </w:p>
    <w:p w:rsidR="00D77486" w:rsidRPr="004A25E8" w:rsidRDefault="00D77486" w:rsidP="005A08C1">
      <w:pPr>
        <w:spacing w:line="48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4A25E8">
        <w:rPr>
          <w:rFonts w:ascii="仿宋_GB2312" w:eastAsia="仿宋_GB2312" w:hAnsi="仿宋" w:hint="eastAsia"/>
          <w:sz w:val="30"/>
          <w:szCs w:val="30"/>
        </w:rPr>
        <w:t>铝厂拥有电解铝年产能6.6万吨，产品结构以铝液、铝棒为主，铝锭为辅；市场定位以满足张金本地企业需求为主，以外地市场为补充。近年来在全国40多家电解铝生产企业中，主要经济技术指标处于前10位。“潜盛”</w:t>
      </w:r>
      <w:proofErr w:type="gramStart"/>
      <w:r w:rsidRPr="004A25E8">
        <w:rPr>
          <w:rFonts w:ascii="仿宋_GB2312" w:eastAsia="仿宋_GB2312" w:hAnsi="仿宋" w:hint="eastAsia"/>
          <w:sz w:val="30"/>
          <w:szCs w:val="30"/>
        </w:rPr>
        <w:t>牌重熔</w:t>
      </w:r>
      <w:proofErr w:type="gramEnd"/>
      <w:r w:rsidRPr="004A25E8">
        <w:rPr>
          <w:rFonts w:ascii="仿宋_GB2312" w:eastAsia="仿宋_GB2312" w:hAnsi="仿宋" w:hint="eastAsia"/>
          <w:sz w:val="30"/>
          <w:szCs w:val="30"/>
        </w:rPr>
        <w:t>用铝锭、合金棒荣获中国质量检验协会颁发的“全国质量稳定合格产品”证书，荣获“湖北名牌产品”和著名商标。</w:t>
      </w:r>
    </w:p>
    <w:p w:rsidR="00D77486" w:rsidRPr="004A25E8" w:rsidRDefault="00D77486" w:rsidP="005A08C1">
      <w:pPr>
        <w:spacing w:line="480" w:lineRule="exact"/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4A25E8">
        <w:rPr>
          <w:rFonts w:ascii="仿宋_GB2312" w:eastAsia="仿宋_GB2312" w:hAnsi="仿宋" w:hint="eastAsia"/>
          <w:sz w:val="30"/>
          <w:szCs w:val="30"/>
        </w:rPr>
        <w:t>电厂3台×60MW火力发电机组</w:t>
      </w:r>
      <w:r w:rsidR="004A25E8">
        <w:rPr>
          <w:rFonts w:ascii="仿宋_GB2312" w:eastAsia="仿宋_GB2312" w:hAnsi="仿宋" w:hint="eastAsia"/>
          <w:sz w:val="30"/>
          <w:szCs w:val="30"/>
        </w:rPr>
        <w:t>，</w:t>
      </w:r>
      <w:r w:rsidRPr="004A25E8">
        <w:rPr>
          <w:rFonts w:ascii="仿宋_GB2312" w:eastAsia="仿宋_GB2312" w:hAnsi="仿宋" w:hint="eastAsia"/>
          <w:sz w:val="30"/>
          <w:szCs w:val="30"/>
        </w:rPr>
        <w:t>年发电</w:t>
      </w:r>
      <w:r w:rsidR="00D528F2" w:rsidRPr="004A25E8">
        <w:rPr>
          <w:rFonts w:ascii="仿宋_GB2312" w:eastAsia="仿宋_GB2312" w:hAnsi="仿宋" w:hint="eastAsia"/>
          <w:sz w:val="30"/>
          <w:szCs w:val="30"/>
        </w:rPr>
        <w:t>能力</w:t>
      </w:r>
      <w:r w:rsidRPr="004A25E8">
        <w:rPr>
          <w:rFonts w:ascii="仿宋_GB2312" w:eastAsia="仿宋_GB2312" w:hAnsi="仿宋" w:hint="eastAsia"/>
          <w:sz w:val="30"/>
          <w:szCs w:val="30"/>
        </w:rPr>
        <w:t>12亿千瓦时</w:t>
      </w:r>
      <w:r w:rsidR="00E64B91" w:rsidRPr="004A25E8">
        <w:rPr>
          <w:rFonts w:ascii="仿宋_GB2312" w:eastAsia="仿宋_GB2312" w:hAnsi="仿宋" w:hint="eastAsia"/>
          <w:sz w:val="30"/>
          <w:szCs w:val="30"/>
        </w:rPr>
        <w:t>、年供蒸汽能力120万吨</w:t>
      </w:r>
      <w:r w:rsidRPr="004A25E8">
        <w:rPr>
          <w:rFonts w:ascii="仿宋_GB2312" w:eastAsia="仿宋_GB2312" w:hAnsi="仿宋" w:hint="eastAsia"/>
          <w:sz w:val="30"/>
          <w:szCs w:val="30"/>
        </w:rPr>
        <w:t>，采取自发自用、不足外购、多余上网、参与调峰的运营模式。2005年在全省同行业率先实施电厂烟气脱硫项目，2007年10月通过省环保局验收</w:t>
      </w:r>
      <w:r w:rsidR="004E548A" w:rsidRPr="004A25E8">
        <w:rPr>
          <w:rFonts w:ascii="仿宋_GB2312" w:eastAsia="仿宋_GB2312" w:hAnsi="仿宋" w:hint="eastAsia"/>
          <w:sz w:val="30"/>
          <w:szCs w:val="30"/>
        </w:rPr>
        <w:t>；2014来先后实施脱硝、脱硫、除尘升级改造项目</w:t>
      </w:r>
      <w:r w:rsidR="00E64B91" w:rsidRPr="004A25E8">
        <w:rPr>
          <w:rFonts w:ascii="仿宋_GB2312" w:eastAsia="仿宋_GB2312" w:hAnsi="仿宋" w:hint="eastAsia"/>
          <w:sz w:val="30"/>
          <w:szCs w:val="30"/>
        </w:rPr>
        <w:t>和热电联产管网工程</w:t>
      </w:r>
      <w:r w:rsidR="004E548A" w:rsidRPr="004A25E8">
        <w:rPr>
          <w:rFonts w:ascii="仿宋_GB2312" w:eastAsia="仿宋_GB2312" w:hAnsi="仿宋" w:hint="eastAsia"/>
          <w:sz w:val="30"/>
          <w:szCs w:val="30"/>
        </w:rPr>
        <w:t>，电厂烟尘排放</w:t>
      </w:r>
      <w:r w:rsidR="00434E7E" w:rsidRPr="004A25E8">
        <w:rPr>
          <w:rFonts w:ascii="仿宋_GB2312" w:eastAsia="仿宋_GB2312" w:hAnsi="仿宋" w:hint="eastAsia"/>
          <w:sz w:val="30"/>
          <w:szCs w:val="30"/>
        </w:rPr>
        <w:t>达到国家新的</w:t>
      </w:r>
      <w:r w:rsidR="004A25E8">
        <w:rPr>
          <w:rFonts w:ascii="仿宋_GB2312" w:eastAsia="仿宋_GB2312" w:hAnsi="仿宋" w:hint="eastAsia"/>
          <w:sz w:val="30"/>
          <w:szCs w:val="30"/>
        </w:rPr>
        <w:t>环保</w:t>
      </w:r>
      <w:r w:rsidR="00434E7E" w:rsidRPr="004A25E8">
        <w:rPr>
          <w:rFonts w:ascii="仿宋_GB2312" w:eastAsia="仿宋_GB2312" w:hAnsi="仿宋" w:hint="eastAsia"/>
          <w:sz w:val="30"/>
          <w:szCs w:val="30"/>
        </w:rPr>
        <w:t>标准</w:t>
      </w:r>
      <w:r w:rsidR="00E64B91" w:rsidRPr="004A25E8">
        <w:rPr>
          <w:rFonts w:ascii="仿宋_GB2312" w:eastAsia="仿宋_GB2312" w:hAnsi="仿宋" w:hint="eastAsia"/>
          <w:sz w:val="30"/>
          <w:szCs w:val="30"/>
        </w:rPr>
        <w:t>，已于2016年3月向周边企业供汽</w:t>
      </w:r>
      <w:r w:rsidR="004E548A" w:rsidRPr="004A25E8">
        <w:rPr>
          <w:rFonts w:ascii="仿宋_GB2312" w:eastAsia="仿宋_GB2312" w:hAnsi="仿宋" w:hint="eastAsia"/>
          <w:sz w:val="30"/>
          <w:szCs w:val="30"/>
        </w:rPr>
        <w:t>。</w:t>
      </w:r>
      <w:r w:rsidRPr="004A25E8">
        <w:rPr>
          <w:rFonts w:ascii="仿宋_GB2312" w:eastAsia="仿宋_GB2312" w:hAnsi="仿宋" w:hint="eastAsia"/>
          <w:sz w:val="30"/>
          <w:szCs w:val="30"/>
        </w:rPr>
        <w:t>电厂主要经济技术指标在全国同类机组中处于领先水平，达到或超过了200MW机组的水平。</w:t>
      </w:r>
      <w:r w:rsidR="00D528F2" w:rsidRPr="004A25E8">
        <w:rPr>
          <w:rFonts w:ascii="仿宋_GB2312" w:eastAsia="仿宋_GB2312" w:hAnsi="仿宋" w:hint="eastAsia"/>
          <w:sz w:val="30"/>
          <w:szCs w:val="30"/>
        </w:rPr>
        <w:t>电厂每年需煤炭60万吨，</w:t>
      </w:r>
      <w:r w:rsidR="009B5DF5" w:rsidRPr="004A25E8">
        <w:rPr>
          <w:rFonts w:ascii="仿宋_GB2312" w:eastAsia="仿宋_GB2312" w:hAnsi="仿宋" w:hint="eastAsia"/>
          <w:sz w:val="30"/>
          <w:szCs w:val="30"/>
        </w:rPr>
        <w:t>煤源主要为河南、山西、陕西、重庆等地，</w:t>
      </w:r>
      <w:r w:rsidR="006575DB" w:rsidRPr="004A25E8">
        <w:rPr>
          <w:rFonts w:ascii="仿宋_GB2312" w:eastAsia="仿宋_GB2312" w:hAnsi="仿宋" w:hint="eastAsia"/>
          <w:sz w:val="30"/>
          <w:szCs w:val="30"/>
        </w:rPr>
        <w:t>采购方式为煤商供应为主，付款方式为煤炭到港（站）后预付</w:t>
      </w:r>
      <w:r w:rsidR="00CC5004">
        <w:rPr>
          <w:rFonts w:ascii="仿宋_GB2312" w:eastAsia="仿宋_GB2312" w:hAnsi="仿宋" w:hint="eastAsia"/>
          <w:sz w:val="30"/>
          <w:szCs w:val="30"/>
        </w:rPr>
        <w:t>40%</w:t>
      </w:r>
      <w:r w:rsidR="00434E7E" w:rsidRPr="004A25E8">
        <w:rPr>
          <w:rFonts w:ascii="仿宋_GB2312" w:eastAsia="仿宋_GB2312" w:hAnsi="仿宋" w:hint="eastAsia"/>
          <w:sz w:val="30"/>
          <w:szCs w:val="30"/>
        </w:rPr>
        <w:t>煤款</w:t>
      </w:r>
      <w:r w:rsidR="006575DB" w:rsidRPr="004A25E8">
        <w:rPr>
          <w:rFonts w:ascii="仿宋_GB2312" w:eastAsia="仿宋_GB2312" w:hAnsi="仿宋" w:hint="eastAsia"/>
          <w:sz w:val="30"/>
          <w:szCs w:val="30"/>
        </w:rPr>
        <w:t>，煤炭到厂后以煤质、重量据实结清。</w:t>
      </w:r>
    </w:p>
    <w:p w:rsidR="004358AB" w:rsidRPr="004A25E8" w:rsidRDefault="00D77486" w:rsidP="00434E7E">
      <w:pPr>
        <w:adjustRightInd w:val="0"/>
        <w:spacing w:line="48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4A25E8">
        <w:rPr>
          <w:rFonts w:ascii="仿宋_GB2312" w:eastAsia="仿宋_GB2312" w:hAnsi="仿宋" w:hint="eastAsia"/>
          <w:sz w:val="30"/>
          <w:szCs w:val="30"/>
        </w:rPr>
        <w:t>公司对社会的带动作用</w:t>
      </w:r>
      <w:r w:rsidR="00434E7E" w:rsidRPr="004A25E8">
        <w:rPr>
          <w:rFonts w:ascii="仿宋_GB2312" w:eastAsia="仿宋_GB2312" w:hAnsi="仿宋" w:hint="eastAsia"/>
          <w:sz w:val="30"/>
          <w:szCs w:val="30"/>
        </w:rPr>
        <w:t>日益凸现。</w:t>
      </w:r>
      <w:r w:rsidRPr="004A25E8">
        <w:rPr>
          <w:rFonts w:ascii="仿宋_GB2312" w:eastAsia="仿宋_GB2312" w:hAnsi="仿宋" w:hint="eastAsia"/>
          <w:sz w:val="30"/>
          <w:szCs w:val="30"/>
        </w:rPr>
        <w:t>近三年来，公司累计所作社会贡献23276万元，其中缴税4360万元、发放工资10851万元、缴纳社会保险1749万元、上缴各种</w:t>
      </w:r>
      <w:proofErr w:type="gramStart"/>
      <w:r w:rsidRPr="004A25E8">
        <w:rPr>
          <w:rFonts w:ascii="仿宋_GB2312" w:eastAsia="仿宋_GB2312" w:hAnsi="仿宋" w:hint="eastAsia"/>
          <w:sz w:val="30"/>
          <w:szCs w:val="30"/>
        </w:rPr>
        <w:t>规</w:t>
      </w:r>
      <w:proofErr w:type="gramEnd"/>
      <w:r w:rsidRPr="004A25E8">
        <w:rPr>
          <w:rFonts w:ascii="仿宋_GB2312" w:eastAsia="仿宋_GB2312" w:hAnsi="仿宋" w:hint="eastAsia"/>
          <w:sz w:val="30"/>
          <w:szCs w:val="30"/>
        </w:rPr>
        <w:t>费6057万元。公司在保持自身正常生产经营的同时，产品和服务优先满足本地企业，带动了周边近30家关联企业稳定发展，创造就业岗位近万个。</w:t>
      </w:r>
    </w:p>
    <w:sectPr w:rsidR="004358AB" w:rsidRPr="004A25E8" w:rsidSect="004158F6">
      <w:headerReference w:type="default" r:id="rId4"/>
      <w:footerReference w:type="even" r:id="rId5"/>
      <w:footerReference w:type="default" r:id="rId6"/>
      <w:pgSz w:w="11906" w:h="16838"/>
      <w:pgMar w:top="1576" w:right="1106" w:bottom="1091" w:left="126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F53" w:rsidRDefault="00CC500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1F53" w:rsidRDefault="00CC50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F53" w:rsidRPr="00145C33" w:rsidRDefault="00CC5004" w:rsidP="00421F53">
    <w:pPr>
      <w:pStyle w:val="a4"/>
      <w:spacing w:line="200" w:lineRule="exact"/>
      <w:rPr>
        <w:rFonts w:ascii="楷体_GB2312" w:eastAsia="楷体_GB2312"/>
      </w:rPr>
    </w:pPr>
    <w:r w:rsidRPr="00145C33">
      <w:rPr>
        <w:rFonts w:ascii="楷体_GB2312" w:eastAsia="楷体_GB2312" w:hint="eastAsia"/>
      </w:rPr>
      <w:t>地址：湖北省潜江市张金镇兴隆路</w:t>
    </w:r>
    <w:r w:rsidRPr="00145C33">
      <w:rPr>
        <w:rFonts w:ascii="楷体_GB2312" w:eastAsia="楷体_GB2312" w:hint="eastAsia"/>
      </w:rPr>
      <w:t>8</w:t>
    </w:r>
    <w:r w:rsidRPr="00145C33">
      <w:rPr>
        <w:rFonts w:ascii="楷体_GB2312" w:eastAsia="楷体_GB2312" w:hint="eastAsia"/>
      </w:rPr>
      <w:t>号</w:t>
    </w:r>
    <w:r w:rsidRPr="00145C33">
      <w:rPr>
        <w:rFonts w:ascii="楷体_GB2312" w:eastAsia="楷体_GB2312" w:hint="eastAsia"/>
      </w:rPr>
      <w:t xml:space="preserve">  </w:t>
    </w:r>
    <w:r>
      <w:rPr>
        <w:rFonts w:ascii="楷体_GB2312" w:eastAsia="楷体_GB2312" w:hint="eastAsia"/>
      </w:rPr>
      <w:t xml:space="preserve">           </w:t>
    </w:r>
    <w:r w:rsidRPr="00145C33">
      <w:rPr>
        <w:rFonts w:ascii="楷体_GB2312" w:eastAsia="楷体_GB2312" w:hint="eastAsia"/>
      </w:rPr>
      <w:t xml:space="preserve"> Add:NO.8</w:t>
    </w:r>
    <w:r>
      <w:rPr>
        <w:rFonts w:ascii="楷体_GB2312" w:eastAsia="楷体_GB2312" w:hint="eastAsia"/>
      </w:rPr>
      <w:t xml:space="preserve"> </w:t>
    </w:r>
    <w:proofErr w:type="spellStart"/>
    <w:r w:rsidRPr="00145C33">
      <w:rPr>
        <w:rFonts w:ascii="楷体_GB2312" w:eastAsia="楷体_GB2312" w:hint="eastAsia"/>
      </w:rPr>
      <w:t>Xinglong</w:t>
    </w:r>
    <w:proofErr w:type="spellEnd"/>
    <w:r w:rsidRPr="00145C33">
      <w:rPr>
        <w:rFonts w:ascii="楷体_GB2312" w:eastAsia="楷体_GB2312" w:hint="eastAsia"/>
      </w:rPr>
      <w:t xml:space="preserve"> </w:t>
    </w:r>
    <w:proofErr w:type="spellStart"/>
    <w:r w:rsidRPr="00145C33">
      <w:rPr>
        <w:rFonts w:ascii="楷体_GB2312" w:eastAsia="楷体_GB2312" w:hint="eastAsia"/>
      </w:rPr>
      <w:t>Road</w:t>
    </w:r>
    <w:proofErr w:type="gramStart"/>
    <w:r w:rsidRPr="00145C33">
      <w:rPr>
        <w:rFonts w:ascii="楷体_GB2312" w:eastAsia="楷体_GB2312" w:hint="eastAsia"/>
      </w:rPr>
      <w:t>,Zhangjin</w:t>
    </w:r>
    <w:proofErr w:type="spellEnd"/>
    <w:proofErr w:type="gramEnd"/>
    <w:r w:rsidRPr="00145C33">
      <w:rPr>
        <w:rFonts w:ascii="楷体_GB2312" w:eastAsia="楷体_GB2312" w:hint="eastAsia"/>
      </w:rPr>
      <w:t xml:space="preserve"> </w:t>
    </w:r>
    <w:proofErr w:type="spellStart"/>
    <w:r w:rsidRPr="00145C33">
      <w:rPr>
        <w:rFonts w:ascii="楷体_GB2312" w:eastAsia="楷体_GB2312" w:hint="eastAsia"/>
      </w:rPr>
      <w:t>Town,Qianjiang</w:t>
    </w:r>
    <w:proofErr w:type="spellEnd"/>
    <w:r w:rsidRPr="00145C33">
      <w:rPr>
        <w:rFonts w:ascii="楷体_GB2312" w:eastAsia="楷体_GB2312" w:hint="eastAsia"/>
      </w:rPr>
      <w:t xml:space="preserve"> </w:t>
    </w:r>
    <w:proofErr w:type="spellStart"/>
    <w:r w:rsidRPr="00145C33">
      <w:rPr>
        <w:rFonts w:ascii="楷体_GB2312" w:eastAsia="楷体_GB2312" w:hint="eastAsia"/>
      </w:rPr>
      <w:t>C</w:t>
    </w:r>
    <w:r w:rsidRPr="00145C33">
      <w:rPr>
        <w:rFonts w:ascii="楷体_GB2312" w:eastAsia="楷体_GB2312" w:hint="eastAsia"/>
      </w:rPr>
      <w:t>ity</w:t>
    </w:r>
    <w:r>
      <w:rPr>
        <w:rFonts w:ascii="楷体_GB2312" w:eastAsia="楷体_GB2312" w:hint="eastAsia"/>
      </w:rPr>
      <w:t>,Hubei</w:t>
    </w:r>
    <w:proofErr w:type="spellEnd"/>
  </w:p>
  <w:p w:rsidR="00421F53" w:rsidRPr="00145C33" w:rsidRDefault="00CC5004" w:rsidP="00421F53">
    <w:pPr>
      <w:pStyle w:val="a4"/>
      <w:spacing w:line="200" w:lineRule="exact"/>
      <w:rPr>
        <w:rFonts w:ascii="楷体_GB2312" w:eastAsia="楷体_GB2312"/>
      </w:rPr>
    </w:pPr>
    <w:r w:rsidRPr="00145C33">
      <w:rPr>
        <w:rFonts w:ascii="楷体_GB2312" w:eastAsia="楷体_GB2312" w:hint="eastAsia"/>
      </w:rPr>
      <w:t>电话（传真）：</w:t>
    </w:r>
    <w:r w:rsidRPr="00145C33">
      <w:rPr>
        <w:rFonts w:ascii="楷体_GB2312" w:eastAsia="楷体_GB2312" w:hint="eastAsia"/>
      </w:rPr>
      <w:t xml:space="preserve">0728-6643766  </w:t>
    </w:r>
    <w:r w:rsidRPr="00145C33">
      <w:rPr>
        <w:rFonts w:ascii="楷体_GB2312" w:eastAsia="楷体_GB2312" w:hint="eastAsia"/>
      </w:rPr>
      <w:t>邮编：</w:t>
    </w:r>
    <w:r w:rsidRPr="00145C33">
      <w:rPr>
        <w:rFonts w:ascii="楷体_GB2312" w:eastAsia="楷体_GB2312" w:hint="eastAsia"/>
      </w:rPr>
      <w:t xml:space="preserve">433140       </w:t>
    </w:r>
    <w:r>
      <w:rPr>
        <w:rFonts w:ascii="楷体_GB2312" w:eastAsia="楷体_GB2312" w:hint="eastAsia"/>
      </w:rPr>
      <w:t xml:space="preserve">     </w:t>
    </w:r>
    <w:r w:rsidRPr="00145C33">
      <w:rPr>
        <w:rFonts w:ascii="楷体_GB2312" w:eastAsia="楷体_GB2312" w:hint="eastAsia"/>
      </w:rPr>
      <w:t xml:space="preserve">         Tel(Fax)</w:t>
    </w:r>
    <w:r w:rsidRPr="00145C33">
      <w:rPr>
        <w:rFonts w:ascii="楷体_GB2312" w:eastAsia="楷体_GB2312" w:hint="eastAsia"/>
      </w:rPr>
      <w:t>：</w:t>
    </w:r>
    <w:r w:rsidRPr="00145C33">
      <w:rPr>
        <w:rFonts w:ascii="楷体_GB2312" w:eastAsia="楷体_GB2312" w:hint="eastAsia"/>
      </w:rPr>
      <w:t>0728-6643766  Postcode</w:t>
    </w:r>
    <w:r w:rsidRPr="00145C33">
      <w:rPr>
        <w:rFonts w:ascii="楷体_GB2312" w:eastAsia="楷体_GB2312" w:hint="eastAsia"/>
      </w:rPr>
      <w:t>：</w:t>
    </w:r>
    <w:r w:rsidRPr="00145C33">
      <w:rPr>
        <w:rFonts w:ascii="楷体_GB2312" w:eastAsia="楷体_GB2312" w:hint="eastAsia"/>
      </w:rPr>
      <w:t>433140</w:t>
    </w:r>
  </w:p>
  <w:p w:rsidR="00421F53" w:rsidRPr="00145C33" w:rsidRDefault="00CC5004" w:rsidP="00421F53">
    <w:pPr>
      <w:pStyle w:val="a4"/>
      <w:spacing w:line="200" w:lineRule="exact"/>
      <w:rPr>
        <w:rFonts w:ascii="楷体_GB2312" w:eastAsia="楷体_GB2312"/>
      </w:rPr>
    </w:pPr>
    <w:r w:rsidRPr="00145C33">
      <w:rPr>
        <w:rFonts w:ascii="楷体_GB2312" w:eastAsia="楷体_GB2312" w:hint="eastAsia"/>
      </w:rPr>
      <w:t>微波号：</w:t>
    </w:r>
    <w:r w:rsidRPr="00145C33">
      <w:rPr>
        <w:rFonts w:ascii="楷体_GB2312" w:eastAsia="楷体_GB2312" w:hint="eastAsia"/>
      </w:rPr>
      <w:t xml:space="preserve">935510-700 </w:t>
    </w:r>
    <w:r w:rsidRPr="00145C33">
      <w:rPr>
        <w:rFonts w:ascii="楷体_GB2312" w:eastAsia="楷体_GB2312" w:hint="eastAsia"/>
      </w:rPr>
      <w:t>网址：</w:t>
    </w:r>
    <w:r w:rsidRPr="006F473C">
      <w:rPr>
        <w:rFonts w:ascii="楷体_GB2312" w:eastAsia="楷体_GB2312"/>
      </w:rPr>
      <w:t>www.zhsld.com</w:t>
    </w:r>
    <w:r w:rsidRPr="00145C33">
      <w:rPr>
        <w:rFonts w:ascii="楷体_GB2312" w:eastAsia="楷体_GB2312" w:hint="eastAsia"/>
      </w:rPr>
      <w:t xml:space="preserve">  </w:t>
    </w:r>
    <w:r>
      <w:rPr>
        <w:rFonts w:ascii="楷体_GB2312" w:eastAsia="楷体_GB2312" w:hint="eastAsia"/>
      </w:rPr>
      <w:t xml:space="preserve">                      </w:t>
    </w:r>
    <w:r w:rsidRPr="00145C33">
      <w:rPr>
        <w:rFonts w:ascii="楷体_GB2312" w:eastAsia="楷体_GB2312" w:hint="eastAsia"/>
      </w:rPr>
      <w:t xml:space="preserve"> Carrier: 935510-700  </w:t>
    </w:r>
    <w:r>
      <w:rPr>
        <w:rFonts w:ascii="楷体_GB2312" w:eastAsia="楷体_GB2312" w:hint="eastAsia"/>
      </w:rPr>
      <w:t xml:space="preserve"> </w:t>
    </w:r>
    <w:r w:rsidRPr="00145C33">
      <w:rPr>
        <w:rFonts w:ascii="楷体_GB2312" w:eastAsia="楷体_GB2312" w:hint="eastAsia"/>
      </w:rPr>
      <w:t>Http:</w:t>
    </w:r>
    <w:r w:rsidRPr="006F473C">
      <w:rPr>
        <w:rFonts w:ascii="楷体_GB2312" w:eastAsia="楷体_GB2312"/>
      </w:rPr>
      <w:t xml:space="preserve"> www.zhsld.com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F53" w:rsidRPr="0075687B" w:rsidRDefault="00CC5004" w:rsidP="00421F53">
    <w:pPr>
      <w:pStyle w:val="a3"/>
      <w:pBdr>
        <w:bottom w:val="single" w:sz="6" w:space="0" w:color="auto"/>
      </w:pBdr>
      <w:spacing w:line="240" w:lineRule="exact"/>
      <w:jc w:val="right"/>
      <w:rPr>
        <w:rFonts w:ascii="黑体" w:eastAsia="黑体"/>
        <w:spacing w:val="36"/>
        <w:w w:val="120"/>
        <w:sz w:val="26"/>
        <w:szCs w:val="24"/>
      </w:rPr>
    </w:pPr>
    <w:r>
      <w:rPr>
        <w:rFonts w:ascii="黑体" w:eastAsia="黑体"/>
        <w:noProof/>
        <w:spacing w:val="36"/>
        <w:sz w:val="26"/>
        <w:szCs w:val="24"/>
      </w:rPr>
      <w:pict>
        <v:group id="_x0000_s2049" style="position:absolute;left:0;text-align:left;margin-left:0;margin-top:-10.55pt;width:99pt;height:31.2pt;z-index:-251656192" coordorigin="3881,8423" coordsize="4899,1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3881;top:8423;width:1880;height:1680" wrapcoords="-173 0 -173 21407 21600 21407 21600 0 -173 0">
            <v:imagedata r:id="rId1" o:title=""/>
          </v:shape>
          <v:shape id="_x0000_s2051" type="#_x0000_t75" style="position:absolute;left:5800;top:8696;width:2980;height:1320" wrapcoords="-109 0 -109 21355 21600 21355 21600 0 -109 0">
            <v:imagedata r:id="rId2" o:title=""/>
          </v:shape>
        </v:group>
      </w:pict>
    </w:r>
    <w:r>
      <w:rPr>
        <w:rFonts w:ascii="黑体" w:eastAsia="黑体" w:hint="eastAsia"/>
        <w:spacing w:val="36"/>
        <w:w w:val="120"/>
        <w:sz w:val="26"/>
        <w:szCs w:val="24"/>
      </w:rPr>
      <w:t>潜江市正</w:t>
    </w:r>
    <w:proofErr w:type="gramStart"/>
    <w:r>
      <w:rPr>
        <w:rFonts w:ascii="黑体" w:eastAsia="黑体" w:hint="eastAsia"/>
        <w:spacing w:val="36"/>
        <w:w w:val="120"/>
        <w:sz w:val="26"/>
        <w:szCs w:val="24"/>
      </w:rPr>
      <w:t>豪</w:t>
    </w:r>
    <w:r w:rsidRPr="0075687B">
      <w:rPr>
        <w:rFonts w:ascii="黑体" w:eastAsia="黑体" w:hint="eastAsia"/>
        <w:spacing w:val="36"/>
        <w:w w:val="120"/>
        <w:sz w:val="26"/>
        <w:szCs w:val="24"/>
      </w:rPr>
      <w:t>华盛铝</w:t>
    </w:r>
    <w:r>
      <w:rPr>
        <w:rFonts w:ascii="黑体" w:eastAsia="黑体" w:hint="eastAsia"/>
        <w:spacing w:val="36"/>
        <w:w w:val="120"/>
        <w:sz w:val="26"/>
        <w:szCs w:val="24"/>
      </w:rPr>
      <w:t>电</w:t>
    </w:r>
    <w:proofErr w:type="gramEnd"/>
    <w:r w:rsidRPr="0075687B">
      <w:rPr>
        <w:rFonts w:ascii="黑体" w:eastAsia="黑体" w:hint="eastAsia"/>
        <w:spacing w:val="36"/>
        <w:w w:val="120"/>
        <w:sz w:val="26"/>
        <w:szCs w:val="24"/>
      </w:rPr>
      <w:t>有限公司</w:t>
    </w:r>
  </w:p>
  <w:p w:rsidR="00421F53" w:rsidRPr="0075687B" w:rsidRDefault="00CC5004" w:rsidP="004C5B53">
    <w:pPr>
      <w:pStyle w:val="a3"/>
      <w:pBdr>
        <w:bottom w:val="single" w:sz="6" w:space="0" w:color="auto"/>
      </w:pBdr>
      <w:wordWrap w:val="0"/>
      <w:spacing w:line="160" w:lineRule="exact"/>
      <w:ind w:firstLineChars="400" w:firstLine="592"/>
      <w:jc w:val="right"/>
      <w:rPr>
        <w:spacing w:val="-2"/>
        <w:sz w:val="15"/>
        <w:szCs w:val="13"/>
      </w:rPr>
    </w:pPr>
    <w:r>
      <w:rPr>
        <w:rFonts w:hint="eastAsia"/>
        <w:spacing w:val="-2"/>
        <w:sz w:val="15"/>
        <w:szCs w:val="13"/>
      </w:rPr>
      <w:t>QIANJIANG ZHENGHAO</w:t>
    </w:r>
    <w:r w:rsidRPr="0075687B">
      <w:rPr>
        <w:rFonts w:hint="eastAsia"/>
        <w:spacing w:val="-2"/>
        <w:sz w:val="15"/>
        <w:szCs w:val="13"/>
      </w:rPr>
      <w:t xml:space="preserve"> HUASHENG ALUMINIUM-ELECTRIC CO.</w:t>
    </w:r>
    <w:proofErr w:type="gramStart"/>
    <w:r w:rsidRPr="0075687B">
      <w:rPr>
        <w:rFonts w:hint="eastAsia"/>
        <w:spacing w:val="-2"/>
        <w:sz w:val="15"/>
        <w:szCs w:val="13"/>
      </w:rPr>
      <w:t>,LTD</w:t>
    </w:r>
    <w:proofErr w:type="gramEnd"/>
    <w:r w:rsidRPr="0075687B">
      <w:rPr>
        <w:rFonts w:hint="eastAsia"/>
        <w:spacing w:val="-2"/>
        <w:sz w:val="15"/>
        <w:szCs w:val="13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compat>
    <w:useFELayout/>
  </w:compat>
  <w:rsids>
    <w:rsidRoot w:val="00D77486"/>
    <w:rsid w:val="00323B43"/>
    <w:rsid w:val="003D37D8"/>
    <w:rsid w:val="0041073D"/>
    <w:rsid w:val="00434E7E"/>
    <w:rsid w:val="004358AB"/>
    <w:rsid w:val="00456BBF"/>
    <w:rsid w:val="004A25E8"/>
    <w:rsid w:val="004E548A"/>
    <w:rsid w:val="00541D6D"/>
    <w:rsid w:val="005A08C1"/>
    <w:rsid w:val="006575DB"/>
    <w:rsid w:val="008B7726"/>
    <w:rsid w:val="009B5DF5"/>
    <w:rsid w:val="009F3F27"/>
    <w:rsid w:val="00A500BA"/>
    <w:rsid w:val="00C830EC"/>
    <w:rsid w:val="00CC5004"/>
    <w:rsid w:val="00D528F2"/>
    <w:rsid w:val="00D77486"/>
    <w:rsid w:val="00E6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48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77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7748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77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77486"/>
    <w:rPr>
      <w:rFonts w:ascii="Times New Roman" w:eastAsia="宋体" w:hAnsi="Times New Roman" w:cs="Times New Roman"/>
      <w:kern w:val="2"/>
      <w:sz w:val="18"/>
      <w:szCs w:val="18"/>
    </w:rPr>
  </w:style>
  <w:style w:type="character" w:styleId="a5">
    <w:name w:val="page number"/>
    <w:basedOn w:val="a0"/>
    <w:rsid w:val="00D77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12</cp:revision>
  <cp:lastPrinted>2016-11-16T06:39:00Z</cp:lastPrinted>
  <dcterms:created xsi:type="dcterms:W3CDTF">2016-11-16T02:35:00Z</dcterms:created>
  <dcterms:modified xsi:type="dcterms:W3CDTF">2016-11-16T06:47:00Z</dcterms:modified>
</cp:coreProperties>
</file>