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r>
        <w:rPr>
          <w:rFonts w:hint="eastAsia" w:ascii="宋体" w:hAnsi="宋体" w:eastAsia="宋体" w:cs="宋体"/>
          <w:sz w:val="44"/>
          <w:szCs w:val="44"/>
        </w:rPr>
        <w:t>南通苏润燃料有限公司</w:t>
      </w: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r>
        <w:rPr>
          <w:rFonts w:hint="eastAsia" w:ascii="宋体" w:hAnsi="宋体" w:eastAsia="宋体" w:cs="宋体"/>
          <w:sz w:val="44"/>
          <w:szCs w:val="44"/>
        </w:rPr>
        <w:t>煤炭采购招标文件</w:t>
      </w:r>
    </w:p>
    <w:p>
      <w:pPr>
        <w:jc w:val="center"/>
        <w:rPr>
          <w:rFonts w:hint="eastAsia" w:ascii="宋体" w:hAnsi="宋体" w:eastAsia="宋体" w:cs="宋体"/>
          <w:sz w:val="28"/>
          <w:szCs w:val="28"/>
        </w:rPr>
      </w:pPr>
    </w:p>
    <w:p>
      <w:pPr>
        <w:jc w:val="left"/>
        <w:rPr>
          <w:rFonts w:hint="eastAsia" w:ascii="宋体" w:hAnsi="宋体" w:eastAsia="宋体" w:cs="宋体"/>
          <w:sz w:val="28"/>
          <w:szCs w:val="28"/>
        </w:rPr>
      </w:pPr>
    </w:p>
    <w:p>
      <w:pPr>
        <w:jc w:val="left"/>
        <w:rPr>
          <w:rFonts w:hint="eastAsia" w:ascii="宋体" w:hAnsi="宋体" w:eastAsia="宋体" w:cs="宋体"/>
          <w:sz w:val="28"/>
          <w:szCs w:val="28"/>
        </w:rPr>
      </w:pPr>
    </w:p>
    <w:p>
      <w:pPr>
        <w:jc w:val="left"/>
        <w:rPr>
          <w:rFonts w:hint="eastAsia" w:ascii="宋体" w:hAnsi="宋体" w:eastAsia="宋体" w:cs="宋体"/>
          <w:sz w:val="28"/>
          <w:szCs w:val="28"/>
        </w:rPr>
      </w:pPr>
    </w:p>
    <w:p>
      <w:pPr>
        <w:jc w:val="left"/>
        <w:rPr>
          <w:rFonts w:hint="eastAsia" w:ascii="宋体" w:hAnsi="宋体" w:eastAsia="宋体" w:cs="宋体"/>
          <w:sz w:val="28"/>
          <w:szCs w:val="28"/>
        </w:rPr>
      </w:pPr>
    </w:p>
    <w:p>
      <w:pPr>
        <w:jc w:val="center"/>
        <w:rPr>
          <w:rFonts w:hint="eastAsia" w:ascii="宋体" w:hAnsi="宋体" w:eastAsia="宋体" w:cs="宋体"/>
          <w:sz w:val="32"/>
          <w:szCs w:val="32"/>
          <w:lang w:val="en-US" w:eastAsia="zh-CN"/>
        </w:rPr>
      </w:pPr>
      <w:r>
        <w:rPr>
          <w:rFonts w:hint="eastAsia" w:ascii="宋体" w:hAnsi="宋体" w:eastAsia="宋体" w:cs="宋体"/>
          <w:sz w:val="32"/>
          <w:szCs w:val="32"/>
        </w:rPr>
        <w:t>202</w:t>
      </w:r>
      <w:r>
        <w:rPr>
          <w:rFonts w:hint="eastAsia" w:ascii="宋体" w:hAnsi="宋体" w:eastAsia="宋体" w:cs="宋体"/>
          <w:sz w:val="32"/>
          <w:szCs w:val="32"/>
          <w:lang w:val="en-US" w:eastAsia="zh-CN"/>
        </w:rPr>
        <w:t>2</w:t>
      </w:r>
      <w:r>
        <w:rPr>
          <w:rFonts w:hint="eastAsia" w:ascii="宋体" w:hAnsi="宋体" w:eastAsia="宋体" w:cs="宋体"/>
          <w:sz w:val="32"/>
          <w:szCs w:val="32"/>
        </w:rPr>
        <w:t>年</w:t>
      </w:r>
      <w:r>
        <w:rPr>
          <w:rFonts w:hint="eastAsia" w:ascii="宋体" w:hAnsi="宋体" w:eastAsia="宋体" w:cs="宋体"/>
          <w:sz w:val="32"/>
          <w:szCs w:val="32"/>
          <w:lang w:val="en-US" w:eastAsia="zh-CN"/>
        </w:rPr>
        <w:t>10</w:t>
      </w:r>
      <w:r>
        <w:rPr>
          <w:rFonts w:hint="eastAsia" w:ascii="宋体" w:hAnsi="宋体" w:eastAsia="宋体" w:cs="宋体"/>
          <w:sz w:val="32"/>
          <w:szCs w:val="32"/>
        </w:rPr>
        <w:t>月</w:t>
      </w:r>
      <w:r>
        <w:rPr>
          <w:rFonts w:hint="eastAsia" w:ascii="宋体" w:hAnsi="宋体" w:eastAsia="宋体" w:cs="宋体"/>
          <w:sz w:val="32"/>
          <w:szCs w:val="32"/>
          <w:lang w:val="en-US" w:eastAsia="zh-CN"/>
        </w:rPr>
        <w:t>25日</w:t>
      </w:r>
    </w:p>
    <w:p>
      <w:pPr>
        <w:jc w:val="left"/>
        <w:rPr>
          <w:rFonts w:hint="eastAsia" w:ascii="宋体" w:hAnsi="宋体" w:eastAsia="宋体" w:cs="宋体"/>
          <w:sz w:val="28"/>
          <w:szCs w:val="28"/>
        </w:rPr>
      </w:pPr>
    </w:p>
    <w:p>
      <w:pPr>
        <w:jc w:val="left"/>
        <w:rPr>
          <w:rFonts w:hint="eastAsia" w:ascii="宋体" w:hAnsi="宋体" w:eastAsia="宋体" w:cs="宋体"/>
          <w:sz w:val="28"/>
          <w:szCs w:val="28"/>
        </w:rPr>
      </w:pPr>
    </w:p>
    <w:p>
      <w:pPr>
        <w:jc w:val="left"/>
        <w:rPr>
          <w:rFonts w:hint="eastAsia" w:ascii="宋体" w:hAnsi="宋体" w:eastAsia="宋体" w:cs="宋体"/>
          <w:sz w:val="28"/>
          <w:szCs w:val="28"/>
        </w:rPr>
      </w:pPr>
    </w:p>
    <w:p>
      <w:pPr>
        <w:jc w:val="left"/>
        <w:rPr>
          <w:rFonts w:hint="eastAsia" w:ascii="宋体" w:hAnsi="宋体" w:eastAsia="宋体" w:cs="宋体"/>
          <w:sz w:val="28"/>
          <w:szCs w:val="28"/>
        </w:rPr>
      </w:pPr>
    </w:p>
    <w:p>
      <w:pPr>
        <w:jc w:val="left"/>
        <w:rPr>
          <w:rFonts w:hint="eastAsia" w:ascii="宋体" w:hAnsi="宋体" w:eastAsia="宋体" w:cs="宋体"/>
          <w:sz w:val="28"/>
          <w:szCs w:val="28"/>
        </w:rPr>
      </w:pPr>
    </w:p>
    <w:p>
      <w:pPr>
        <w:jc w:val="left"/>
        <w:rPr>
          <w:rFonts w:hint="eastAsia" w:ascii="宋体" w:hAnsi="宋体" w:eastAsia="宋体" w:cs="宋体"/>
          <w:sz w:val="28"/>
          <w:szCs w:val="28"/>
        </w:rPr>
      </w:pPr>
    </w:p>
    <w:p>
      <w:pPr>
        <w:rPr>
          <w:rFonts w:hint="eastAsia" w:ascii="宋体" w:hAnsi="宋体" w:eastAsia="宋体" w:cs="宋体"/>
          <w:b/>
          <w:bCs/>
          <w:sz w:val="28"/>
          <w:szCs w:val="28"/>
        </w:rPr>
      </w:pPr>
      <w:r>
        <w:rPr>
          <w:rFonts w:hint="eastAsia" w:ascii="宋体" w:hAnsi="宋体" w:eastAsia="宋体" w:cs="宋体"/>
          <w:b/>
          <w:bCs/>
          <w:sz w:val="28"/>
          <w:szCs w:val="28"/>
        </w:rPr>
        <w:t>一、 招标内容 </w:t>
      </w:r>
    </w:p>
    <w:p>
      <w:pPr>
        <w:ind w:firstLine="560" w:firstLineChars="200"/>
        <w:jc w:val="left"/>
        <w:rPr>
          <w:rFonts w:hint="eastAsia" w:ascii="宋体" w:hAnsi="宋体" w:eastAsia="宋体" w:cs="宋体"/>
          <w:sz w:val="28"/>
          <w:szCs w:val="28"/>
        </w:rPr>
      </w:pPr>
      <w:r>
        <w:rPr>
          <w:rFonts w:hint="eastAsia" w:ascii="宋体" w:hAnsi="宋体" w:eastAsia="宋体" w:cs="宋体"/>
          <w:sz w:val="28"/>
          <w:szCs w:val="28"/>
        </w:rPr>
        <w:t>南通苏润燃料有限公司</w:t>
      </w:r>
      <w:r>
        <w:rPr>
          <w:rFonts w:hint="eastAsia" w:ascii="宋体" w:hAnsi="宋体" w:eastAsia="宋体" w:cs="宋体"/>
          <w:sz w:val="28"/>
          <w:szCs w:val="28"/>
          <w:lang w:eastAsia="zh-TW"/>
        </w:rPr>
        <w:t>(</w:t>
      </w:r>
      <w:r>
        <w:rPr>
          <w:rFonts w:hint="eastAsia" w:ascii="宋体" w:hAnsi="宋体" w:eastAsia="宋体" w:cs="宋体"/>
          <w:sz w:val="28"/>
          <w:szCs w:val="28"/>
        </w:rPr>
        <w:t>下称招标人</w:t>
      </w:r>
      <w:r>
        <w:rPr>
          <w:rFonts w:hint="eastAsia" w:ascii="宋体" w:hAnsi="宋体" w:eastAsia="宋体" w:cs="宋体"/>
          <w:sz w:val="28"/>
          <w:szCs w:val="28"/>
          <w:shd w:val="clear" w:color="auto" w:fill="FFFFFF"/>
          <w:lang w:eastAsia="zh-TW"/>
        </w:rPr>
        <w:t>)</w:t>
      </w:r>
      <w:r>
        <w:rPr>
          <w:rFonts w:hint="eastAsia" w:ascii="宋体" w:hAnsi="宋体" w:eastAsia="宋体" w:cs="宋体"/>
          <w:color w:val="2A2A2A"/>
          <w:sz w:val="28"/>
          <w:szCs w:val="28"/>
        </w:rPr>
        <w:t>采购煤炭</w:t>
      </w:r>
      <w:r>
        <w:rPr>
          <w:rFonts w:hint="eastAsia" w:ascii="宋体" w:hAnsi="宋体" w:eastAsia="宋体" w:cs="宋体"/>
          <w:sz w:val="28"/>
          <w:szCs w:val="28"/>
        </w:rPr>
        <w:t>。现对本批煤炭在易煤网阳光采购平台（网址：</w:t>
      </w:r>
      <w:r>
        <w:rPr>
          <w:rFonts w:hint="eastAsia" w:ascii="宋体" w:hAnsi="宋体" w:eastAsia="宋体" w:cs="宋体"/>
        </w:rPr>
        <w:fldChar w:fldCharType="begin"/>
      </w:r>
      <w:r>
        <w:rPr>
          <w:rFonts w:hint="eastAsia" w:ascii="宋体" w:hAnsi="宋体" w:eastAsia="宋体" w:cs="宋体"/>
        </w:rPr>
        <w:instrText xml:space="preserve"> HYPERLINK "https://bid.yimei180.com/）上进行公开采购招标，凡有意参加投标的企业请按要求编制投标文件，并按规定时间报价并提交投标文件。" </w:instrText>
      </w:r>
      <w:r>
        <w:rPr>
          <w:rFonts w:hint="eastAsia" w:ascii="宋体" w:hAnsi="宋体" w:eastAsia="宋体" w:cs="宋体"/>
        </w:rPr>
        <w:fldChar w:fldCharType="separate"/>
      </w:r>
      <w:r>
        <w:rPr>
          <w:rStyle w:val="13"/>
          <w:rFonts w:hint="eastAsia" w:ascii="宋体" w:hAnsi="宋体" w:eastAsia="宋体" w:cs="宋体"/>
          <w:sz w:val="28"/>
          <w:szCs w:val="28"/>
        </w:rPr>
        <w:t>https://bid.yimei180.com/）上进行公开采购招标，凡有意参加投标的企业请按要求编制投标文件，并按规定时间报价并提交投标文件。</w:t>
      </w:r>
      <w:r>
        <w:rPr>
          <w:rStyle w:val="13"/>
          <w:rFonts w:hint="eastAsia" w:ascii="宋体" w:hAnsi="宋体" w:eastAsia="宋体" w:cs="宋体"/>
          <w:sz w:val="28"/>
          <w:szCs w:val="28"/>
        </w:rPr>
        <w:fldChar w:fldCharType="end"/>
      </w:r>
    </w:p>
    <w:p>
      <w:pPr>
        <w:numPr>
          <w:ilvl w:val="0"/>
          <w:numId w:val="1"/>
        </w:numPr>
        <w:jc w:val="left"/>
        <w:rPr>
          <w:rFonts w:hint="eastAsia" w:ascii="宋体" w:hAnsi="宋体" w:eastAsia="宋体" w:cs="宋体"/>
          <w:sz w:val="28"/>
          <w:szCs w:val="28"/>
        </w:rPr>
      </w:pPr>
      <w:r>
        <w:rPr>
          <w:rFonts w:hint="eastAsia" w:ascii="宋体" w:hAnsi="宋体" w:eastAsia="宋体" w:cs="宋体"/>
          <w:sz w:val="28"/>
          <w:szCs w:val="28"/>
        </w:rPr>
        <w:t>采购内容及要求：</w:t>
      </w:r>
    </w:p>
    <w:p>
      <w:pPr>
        <w:jc w:val="left"/>
        <w:rPr>
          <w:rFonts w:hint="eastAsia" w:ascii="宋体" w:hAnsi="宋体" w:eastAsia="宋体" w:cs="宋体"/>
          <w:color w:val="FF0000"/>
          <w:sz w:val="28"/>
          <w:szCs w:val="28"/>
          <w:lang w:eastAsia="zh-CN"/>
        </w:rPr>
      </w:pPr>
      <w:r>
        <w:rPr>
          <w:rFonts w:hint="eastAsia" w:ascii="宋体" w:hAnsi="宋体" w:eastAsia="宋体" w:cs="宋体"/>
          <w:sz w:val="28"/>
          <w:szCs w:val="28"/>
        </w:rPr>
        <w:t xml:space="preserve">    </w:t>
      </w:r>
      <w:r>
        <w:rPr>
          <w:rFonts w:hint="eastAsia" w:ascii="宋体" w:hAnsi="宋体" w:eastAsia="宋体" w:cs="宋体"/>
          <w:color w:val="FF0000"/>
          <w:sz w:val="28"/>
          <w:szCs w:val="28"/>
        </w:rPr>
        <w:t>1、电厂用煤炭：</w:t>
      </w:r>
      <w:r>
        <w:rPr>
          <w:rFonts w:hint="eastAsia" w:ascii="宋体" w:hAnsi="宋体" w:eastAsia="宋体" w:cs="宋体"/>
          <w:color w:val="FF0000"/>
          <w:sz w:val="28"/>
          <w:szCs w:val="28"/>
          <w:lang w:eastAsia="zh-CN"/>
        </w:rPr>
        <w:t>煤泥</w:t>
      </w:r>
    </w:p>
    <w:p>
      <w:pPr>
        <w:ind w:firstLine="560"/>
        <w:rPr>
          <w:rFonts w:hint="eastAsia" w:ascii="宋体" w:hAnsi="宋体" w:eastAsia="宋体" w:cs="宋体"/>
          <w:color w:val="FF0000"/>
          <w:sz w:val="28"/>
          <w:szCs w:val="28"/>
        </w:rPr>
      </w:pPr>
      <w:r>
        <w:rPr>
          <w:rFonts w:hint="eastAsia" w:ascii="宋体" w:hAnsi="宋体" w:eastAsia="宋体" w:cs="宋体"/>
          <w:color w:val="FF0000"/>
          <w:sz w:val="28"/>
          <w:szCs w:val="28"/>
        </w:rPr>
        <w:t>2、质量指标要求：</w:t>
      </w:r>
    </w:p>
    <w:tbl>
      <w:tblPr>
        <w:tblStyle w:val="10"/>
        <w:tblW w:w="5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218"/>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项次</w:t>
            </w:r>
          </w:p>
        </w:tc>
        <w:tc>
          <w:tcPr>
            <w:tcW w:w="2218" w:type="dxa"/>
            <w:tcMar>
              <w:top w:w="0" w:type="dxa"/>
              <w:left w:w="108" w:type="dxa"/>
              <w:bottom w:w="0" w:type="dxa"/>
              <w:right w:w="108" w:type="dxa"/>
            </w:tcMar>
            <w:vAlign w:val="center"/>
          </w:tcPr>
          <w:p>
            <w:pPr>
              <w:ind w:firstLine="240" w:firstLineChars="100"/>
              <w:jc w:val="both"/>
              <w:rPr>
                <w:rFonts w:hint="eastAsia" w:ascii="宋体" w:hAnsi="宋体" w:eastAsia="宋体" w:cs="宋体"/>
                <w:color w:val="FF0000"/>
                <w:sz w:val="24"/>
                <w:szCs w:val="24"/>
              </w:rPr>
            </w:pPr>
            <w:r>
              <w:rPr>
                <w:rFonts w:hint="eastAsia" w:ascii="宋体" w:hAnsi="宋体" w:eastAsia="宋体" w:cs="宋体"/>
                <w:color w:val="FF0000"/>
                <w:sz w:val="24"/>
                <w:szCs w:val="24"/>
              </w:rPr>
              <w:t>质 量 指  标</w:t>
            </w:r>
          </w:p>
        </w:tc>
        <w:tc>
          <w:tcPr>
            <w:tcW w:w="2400" w:type="dxa"/>
            <w:tcMar>
              <w:top w:w="0" w:type="dxa"/>
              <w:left w:w="108" w:type="dxa"/>
              <w:bottom w:w="0" w:type="dxa"/>
              <w:right w:w="108" w:type="dxa"/>
            </w:tcMar>
            <w:vAlign w:val="center"/>
          </w:tcPr>
          <w:p>
            <w:pPr>
              <w:jc w:val="center"/>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eastAsia="zh-CN"/>
              </w:rPr>
              <w:t>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1</w:t>
            </w:r>
          </w:p>
        </w:tc>
        <w:tc>
          <w:tcPr>
            <w:tcW w:w="2218" w:type="dxa"/>
            <w:tcMar>
              <w:top w:w="0" w:type="dxa"/>
              <w:left w:w="108" w:type="dxa"/>
              <w:bottom w:w="0" w:type="dxa"/>
              <w:right w:w="108" w:type="dxa"/>
            </w:tcMar>
            <w:vAlign w:val="center"/>
          </w:tcPr>
          <w:p>
            <w:pPr>
              <w:jc w:val="left"/>
              <w:rPr>
                <w:rFonts w:hint="eastAsia" w:ascii="宋体" w:hAnsi="宋体" w:eastAsia="宋体" w:cs="宋体"/>
                <w:color w:val="FF0000"/>
                <w:sz w:val="24"/>
                <w:szCs w:val="24"/>
              </w:rPr>
            </w:pPr>
            <w:r>
              <w:rPr>
                <w:rFonts w:hint="eastAsia" w:ascii="宋体" w:hAnsi="宋体" w:eastAsia="宋体" w:cs="宋体"/>
                <w:color w:val="FF0000"/>
                <w:sz w:val="24"/>
                <w:szCs w:val="24"/>
              </w:rPr>
              <w:t>收到基低位发热量</w:t>
            </w:r>
          </w:p>
        </w:tc>
        <w:tc>
          <w:tcPr>
            <w:tcW w:w="2400" w:type="dxa"/>
            <w:tcMar>
              <w:top w:w="0" w:type="dxa"/>
              <w:left w:w="108" w:type="dxa"/>
              <w:bottom w:w="0" w:type="dxa"/>
              <w:right w:w="108" w:type="dxa"/>
            </w:tcMar>
            <w:vAlign w:val="center"/>
          </w:tcPr>
          <w:p>
            <w:pPr>
              <w:spacing w:line="240" w:lineRule="auto"/>
              <w:jc w:val="center"/>
              <w:rPr>
                <w:rFonts w:hint="eastAsia" w:ascii="宋体" w:hAnsi="宋体" w:eastAsia="宋体" w:cs="宋体"/>
                <w:color w:val="FF0000"/>
                <w:sz w:val="24"/>
                <w:szCs w:val="24"/>
                <w:lang w:eastAsia="zh-CN"/>
              </w:rPr>
            </w:pP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2</w:t>
            </w:r>
          </w:p>
        </w:tc>
        <w:tc>
          <w:tcPr>
            <w:tcW w:w="2218" w:type="dxa"/>
            <w:tcMar>
              <w:top w:w="0" w:type="dxa"/>
              <w:left w:w="108" w:type="dxa"/>
              <w:bottom w:w="0" w:type="dxa"/>
              <w:right w:w="108" w:type="dxa"/>
            </w:tcMar>
            <w:vAlign w:val="center"/>
          </w:tcPr>
          <w:p>
            <w:pPr>
              <w:jc w:val="left"/>
              <w:rPr>
                <w:rFonts w:hint="eastAsia" w:ascii="宋体" w:hAnsi="宋体" w:eastAsia="宋体" w:cs="宋体"/>
                <w:color w:val="FF0000"/>
                <w:sz w:val="24"/>
                <w:szCs w:val="24"/>
              </w:rPr>
            </w:pPr>
            <w:r>
              <w:rPr>
                <w:rFonts w:hint="eastAsia" w:ascii="宋体" w:hAnsi="宋体" w:eastAsia="宋体" w:cs="宋体"/>
                <w:color w:val="FF0000"/>
                <w:sz w:val="24"/>
                <w:szCs w:val="24"/>
              </w:rPr>
              <w:t>收到基硫</w:t>
            </w:r>
          </w:p>
        </w:tc>
        <w:tc>
          <w:tcPr>
            <w:tcW w:w="2400" w:type="dxa"/>
            <w:tcMar>
              <w:top w:w="0" w:type="dxa"/>
              <w:left w:w="108" w:type="dxa"/>
              <w:bottom w:w="0" w:type="dxa"/>
              <w:right w:w="108" w:type="dxa"/>
            </w:tcMar>
            <w:vAlign w:val="center"/>
          </w:tcPr>
          <w:p>
            <w:pPr>
              <w:spacing w:line="240" w:lineRule="auto"/>
              <w:jc w:val="center"/>
              <w:rPr>
                <w:rFonts w:hint="eastAsia" w:ascii="宋体" w:hAnsi="宋体" w:eastAsia="宋体" w:cs="宋体"/>
                <w:color w:val="FF0000"/>
                <w:kern w:val="2"/>
                <w:sz w:val="28"/>
                <w:szCs w:val="28"/>
                <w:lang w:val="en-US" w:eastAsia="zh-CN" w:bidi="ar-SA"/>
              </w:rPr>
            </w:pPr>
            <w:r>
              <w:rPr>
                <w:rFonts w:hint="eastAsia" w:ascii="宋体" w:hAnsi="宋体" w:eastAsia="宋体" w:cs="宋体"/>
                <w:color w:val="FF0000"/>
                <w:sz w:val="24"/>
                <w:szCs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3</w:t>
            </w:r>
          </w:p>
        </w:tc>
        <w:tc>
          <w:tcPr>
            <w:tcW w:w="2218" w:type="dxa"/>
            <w:tcMar>
              <w:top w:w="0" w:type="dxa"/>
              <w:left w:w="108" w:type="dxa"/>
              <w:bottom w:w="0" w:type="dxa"/>
              <w:right w:w="108" w:type="dxa"/>
            </w:tcMar>
            <w:vAlign w:val="center"/>
          </w:tcPr>
          <w:p>
            <w:pPr>
              <w:jc w:val="left"/>
              <w:rPr>
                <w:rFonts w:hint="eastAsia" w:ascii="宋体" w:hAnsi="宋体" w:eastAsia="宋体" w:cs="宋体"/>
                <w:color w:val="FF0000"/>
                <w:sz w:val="24"/>
                <w:szCs w:val="24"/>
              </w:rPr>
            </w:pPr>
            <w:r>
              <w:rPr>
                <w:rFonts w:hint="eastAsia" w:ascii="宋体" w:hAnsi="宋体" w:eastAsia="宋体" w:cs="宋体"/>
                <w:color w:val="FF0000"/>
                <w:sz w:val="24"/>
                <w:szCs w:val="24"/>
              </w:rPr>
              <w:t>收到基灰份</w:t>
            </w:r>
          </w:p>
        </w:tc>
        <w:tc>
          <w:tcPr>
            <w:tcW w:w="2400" w:type="dxa"/>
            <w:tcMar>
              <w:top w:w="0" w:type="dxa"/>
              <w:left w:w="108" w:type="dxa"/>
              <w:bottom w:w="0" w:type="dxa"/>
              <w:right w:w="108" w:type="dxa"/>
            </w:tcMar>
            <w:vAlign w:val="center"/>
          </w:tcPr>
          <w:p>
            <w:pPr>
              <w:spacing w:line="240" w:lineRule="auto"/>
              <w:jc w:val="center"/>
              <w:rPr>
                <w:rFonts w:hint="eastAsia" w:ascii="宋体" w:hAnsi="宋体" w:eastAsia="宋体" w:cs="宋体"/>
                <w:color w:val="FF0000"/>
                <w:kern w:val="2"/>
                <w:sz w:val="28"/>
                <w:szCs w:val="28"/>
                <w:lang w:val="en-US" w:eastAsia="zh-CN" w:bidi="ar-SA"/>
              </w:rPr>
            </w:pPr>
            <w:r>
              <w:rPr>
                <w:rFonts w:hint="eastAsia" w:ascii="宋体" w:hAnsi="宋体" w:eastAsia="宋体" w:cs="宋体"/>
                <w:color w:val="FF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4</w:t>
            </w:r>
          </w:p>
        </w:tc>
        <w:tc>
          <w:tcPr>
            <w:tcW w:w="2218" w:type="dxa"/>
            <w:tcMar>
              <w:top w:w="0" w:type="dxa"/>
              <w:left w:w="108" w:type="dxa"/>
              <w:bottom w:w="0" w:type="dxa"/>
              <w:right w:w="108" w:type="dxa"/>
            </w:tcMar>
            <w:vAlign w:val="center"/>
          </w:tcPr>
          <w:p>
            <w:pPr>
              <w:jc w:val="left"/>
              <w:rPr>
                <w:rFonts w:hint="eastAsia" w:ascii="宋体" w:hAnsi="宋体" w:eastAsia="宋体" w:cs="宋体"/>
                <w:color w:val="FF0000"/>
                <w:sz w:val="24"/>
                <w:szCs w:val="24"/>
              </w:rPr>
            </w:pPr>
            <w:r>
              <w:rPr>
                <w:rFonts w:hint="eastAsia" w:ascii="宋体" w:hAnsi="宋体" w:eastAsia="宋体" w:cs="宋体"/>
                <w:color w:val="FF0000"/>
                <w:sz w:val="24"/>
                <w:szCs w:val="24"/>
              </w:rPr>
              <w:t>收到基全水分</w:t>
            </w:r>
          </w:p>
        </w:tc>
        <w:tc>
          <w:tcPr>
            <w:tcW w:w="2400" w:type="dxa"/>
            <w:tcMar>
              <w:top w:w="0" w:type="dxa"/>
              <w:left w:w="108" w:type="dxa"/>
              <w:bottom w:w="0" w:type="dxa"/>
              <w:right w:w="108" w:type="dxa"/>
            </w:tcMar>
            <w:vAlign w:val="center"/>
          </w:tcPr>
          <w:p>
            <w:pPr>
              <w:spacing w:line="240" w:lineRule="auto"/>
              <w:jc w:val="center"/>
              <w:rPr>
                <w:rFonts w:hint="eastAsia" w:ascii="宋体" w:hAnsi="宋体" w:eastAsia="宋体" w:cs="宋体"/>
                <w:color w:val="FF0000"/>
                <w:kern w:val="2"/>
                <w:sz w:val="28"/>
                <w:szCs w:val="28"/>
                <w:lang w:val="en-US" w:eastAsia="zh-CN" w:bidi="ar-SA"/>
              </w:rPr>
            </w:pPr>
            <w:r>
              <w:rPr>
                <w:rFonts w:hint="eastAsia" w:ascii="宋体" w:hAnsi="宋体" w:eastAsia="宋体" w:cs="宋体"/>
                <w:color w:val="FF0000"/>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5</w:t>
            </w:r>
          </w:p>
        </w:tc>
        <w:tc>
          <w:tcPr>
            <w:tcW w:w="2218" w:type="dxa"/>
            <w:tcMar>
              <w:top w:w="0" w:type="dxa"/>
              <w:left w:w="108" w:type="dxa"/>
              <w:bottom w:w="0" w:type="dxa"/>
              <w:right w:w="108" w:type="dxa"/>
            </w:tcMar>
            <w:vAlign w:val="center"/>
          </w:tcPr>
          <w:p>
            <w:pPr>
              <w:jc w:val="left"/>
              <w:rPr>
                <w:rFonts w:hint="eastAsia" w:ascii="宋体" w:hAnsi="宋体" w:eastAsia="宋体" w:cs="宋体"/>
                <w:color w:val="FF0000"/>
                <w:sz w:val="24"/>
                <w:szCs w:val="24"/>
              </w:rPr>
            </w:pPr>
            <w:r>
              <w:rPr>
                <w:rFonts w:hint="eastAsia" w:ascii="宋体" w:hAnsi="宋体" w:eastAsia="宋体" w:cs="宋体"/>
                <w:color w:val="FF0000"/>
                <w:sz w:val="24"/>
                <w:szCs w:val="24"/>
              </w:rPr>
              <w:t>收到基外水</w:t>
            </w:r>
          </w:p>
        </w:tc>
        <w:tc>
          <w:tcPr>
            <w:tcW w:w="2400" w:type="dxa"/>
            <w:tcMar>
              <w:top w:w="0" w:type="dxa"/>
              <w:left w:w="108" w:type="dxa"/>
              <w:bottom w:w="0" w:type="dxa"/>
              <w:right w:w="108" w:type="dxa"/>
            </w:tcMar>
            <w:vAlign w:val="center"/>
          </w:tcPr>
          <w:p>
            <w:pPr>
              <w:spacing w:line="240" w:lineRule="auto"/>
              <w:jc w:val="center"/>
              <w:rPr>
                <w:rFonts w:hint="eastAsia" w:ascii="宋体" w:hAnsi="宋体" w:eastAsia="宋体" w:cs="宋体"/>
                <w:color w:val="FF0000"/>
                <w:kern w:val="2"/>
                <w:sz w:val="28"/>
                <w:szCs w:val="28"/>
                <w:lang w:val="en-US" w:eastAsia="zh-CN" w:bidi="ar-SA"/>
              </w:rPr>
            </w:pPr>
            <w:r>
              <w:rPr>
                <w:rFonts w:hint="eastAsia" w:ascii="宋体" w:hAnsi="宋体" w:eastAsia="宋体" w:cs="宋体"/>
                <w:color w:val="FF000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6</w:t>
            </w:r>
          </w:p>
        </w:tc>
        <w:tc>
          <w:tcPr>
            <w:tcW w:w="2218" w:type="dxa"/>
            <w:tcMar>
              <w:top w:w="0" w:type="dxa"/>
              <w:left w:w="108" w:type="dxa"/>
              <w:bottom w:w="0" w:type="dxa"/>
              <w:right w:w="108" w:type="dxa"/>
            </w:tcMar>
            <w:vAlign w:val="center"/>
          </w:tcPr>
          <w:p>
            <w:pPr>
              <w:jc w:val="left"/>
              <w:rPr>
                <w:rFonts w:hint="eastAsia" w:ascii="宋体" w:hAnsi="宋体" w:eastAsia="宋体" w:cs="宋体"/>
                <w:color w:val="FF0000"/>
                <w:sz w:val="24"/>
                <w:szCs w:val="24"/>
              </w:rPr>
            </w:pPr>
            <w:r>
              <w:rPr>
                <w:rFonts w:hint="eastAsia" w:ascii="宋体" w:hAnsi="宋体" w:eastAsia="宋体" w:cs="宋体"/>
                <w:color w:val="FF0000"/>
                <w:sz w:val="24"/>
                <w:szCs w:val="24"/>
              </w:rPr>
              <w:t>收到基挥发份</w:t>
            </w:r>
          </w:p>
        </w:tc>
        <w:tc>
          <w:tcPr>
            <w:tcW w:w="2400" w:type="dxa"/>
            <w:tcMar>
              <w:top w:w="0" w:type="dxa"/>
              <w:left w:w="108" w:type="dxa"/>
              <w:bottom w:w="0" w:type="dxa"/>
              <w:right w:w="108" w:type="dxa"/>
            </w:tcMar>
            <w:vAlign w:val="center"/>
          </w:tcPr>
          <w:p>
            <w:pPr>
              <w:spacing w:line="240" w:lineRule="auto"/>
              <w:jc w:val="center"/>
              <w:rPr>
                <w:rFonts w:hint="eastAsia" w:ascii="宋体" w:hAnsi="宋体" w:eastAsia="宋体" w:cs="宋体"/>
                <w:color w:val="FF0000"/>
                <w:kern w:val="2"/>
                <w:sz w:val="28"/>
                <w:szCs w:val="28"/>
                <w:lang w:val="en-US" w:eastAsia="zh-CN" w:bidi="ar-SA"/>
              </w:rPr>
            </w:pP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7</w:t>
            </w:r>
          </w:p>
        </w:tc>
        <w:tc>
          <w:tcPr>
            <w:tcW w:w="2218" w:type="dxa"/>
            <w:tcMar>
              <w:top w:w="0" w:type="dxa"/>
              <w:left w:w="108" w:type="dxa"/>
              <w:bottom w:w="0" w:type="dxa"/>
              <w:right w:w="108" w:type="dxa"/>
            </w:tcMar>
            <w:vAlign w:val="center"/>
          </w:tcPr>
          <w:p>
            <w:pPr>
              <w:jc w:val="left"/>
              <w:rPr>
                <w:rFonts w:hint="eastAsia" w:ascii="宋体" w:hAnsi="宋体" w:eastAsia="宋体" w:cs="宋体"/>
                <w:color w:val="FF0000"/>
                <w:sz w:val="24"/>
                <w:szCs w:val="24"/>
              </w:rPr>
            </w:pPr>
            <w:r>
              <w:rPr>
                <w:rFonts w:hint="eastAsia" w:ascii="宋体" w:hAnsi="宋体" w:eastAsia="宋体" w:cs="宋体"/>
                <w:color w:val="FF0000"/>
                <w:sz w:val="24"/>
                <w:szCs w:val="24"/>
              </w:rPr>
              <w:t>焦渣特性</w:t>
            </w:r>
          </w:p>
        </w:tc>
        <w:tc>
          <w:tcPr>
            <w:tcW w:w="2400" w:type="dxa"/>
            <w:tcMar>
              <w:top w:w="0" w:type="dxa"/>
              <w:left w:w="108" w:type="dxa"/>
              <w:bottom w:w="0" w:type="dxa"/>
              <w:right w:w="108" w:type="dxa"/>
            </w:tcMar>
            <w:vAlign w:val="center"/>
          </w:tcPr>
          <w:p>
            <w:pPr>
              <w:spacing w:line="240" w:lineRule="auto"/>
              <w:jc w:val="center"/>
              <w:rPr>
                <w:rFonts w:hint="eastAsia" w:ascii="宋体" w:hAnsi="宋体" w:eastAsia="宋体" w:cs="宋体"/>
                <w:color w:val="FF0000"/>
                <w:kern w:val="2"/>
                <w:sz w:val="28"/>
                <w:szCs w:val="28"/>
                <w:lang w:val="en-US" w:eastAsia="zh-CN" w:bidi="ar-SA"/>
              </w:rPr>
            </w:pPr>
            <w:r>
              <w:rPr>
                <w:rFonts w:hint="eastAsia" w:ascii="宋体" w:hAnsi="宋体" w:eastAsia="宋体" w:cs="宋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8</w:t>
            </w:r>
          </w:p>
        </w:tc>
        <w:tc>
          <w:tcPr>
            <w:tcW w:w="2218" w:type="dxa"/>
            <w:tcMar>
              <w:top w:w="0" w:type="dxa"/>
              <w:left w:w="108" w:type="dxa"/>
              <w:bottom w:w="0" w:type="dxa"/>
              <w:right w:w="108" w:type="dxa"/>
            </w:tcMar>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w:t>
            </w:r>
          </w:p>
        </w:tc>
        <w:tc>
          <w:tcPr>
            <w:tcW w:w="2400" w:type="dxa"/>
            <w:tcMar>
              <w:top w:w="0" w:type="dxa"/>
              <w:left w:w="108" w:type="dxa"/>
              <w:bottom w:w="0" w:type="dxa"/>
              <w:right w:w="108" w:type="dxa"/>
            </w:tcMar>
            <w:vAlign w:val="center"/>
          </w:tcPr>
          <w:p>
            <w:pPr>
              <w:jc w:val="center"/>
              <w:rPr>
                <w:rFonts w:hint="eastAsia" w:ascii="宋体" w:hAnsi="宋体" w:eastAsia="宋体" w:cs="宋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9</w:t>
            </w:r>
          </w:p>
        </w:tc>
        <w:tc>
          <w:tcPr>
            <w:tcW w:w="2218" w:type="dxa"/>
            <w:tcMar>
              <w:top w:w="0" w:type="dxa"/>
              <w:left w:w="108" w:type="dxa"/>
              <w:bottom w:w="0" w:type="dxa"/>
              <w:right w:w="108" w:type="dxa"/>
            </w:tcMar>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采购数量（t)</w:t>
            </w:r>
          </w:p>
        </w:tc>
        <w:tc>
          <w:tcPr>
            <w:tcW w:w="2400" w:type="dxa"/>
            <w:tcMar>
              <w:top w:w="0" w:type="dxa"/>
              <w:left w:w="108" w:type="dxa"/>
              <w:bottom w:w="0" w:type="dxa"/>
              <w:right w:w="108" w:type="dxa"/>
            </w:tcMar>
            <w:vAlign w:val="center"/>
          </w:tcPr>
          <w:p>
            <w:pPr>
              <w:jc w:val="center"/>
              <w:rPr>
                <w:rFonts w:hint="eastAsia" w:ascii="宋体" w:hAnsi="宋体" w:eastAsia="宋体" w:cs="宋体"/>
                <w:color w:val="FF0000"/>
                <w:sz w:val="28"/>
                <w:szCs w:val="28"/>
                <w:lang w:val="en-US" w:eastAsia="zh-CN"/>
              </w:rPr>
            </w:pPr>
            <w:r>
              <w:rPr>
                <w:rFonts w:hint="eastAsia" w:ascii="宋体" w:hAnsi="宋体" w:eastAsia="宋体" w:cs="宋体"/>
                <w:color w:val="FF0000"/>
                <w:sz w:val="28"/>
                <w:szCs w:val="28"/>
                <w:highlight w:val="yellow"/>
                <w:lang w:val="en-US" w:eastAsia="zh-CN"/>
              </w:rPr>
              <w:t>10000</w:t>
            </w:r>
          </w:p>
        </w:tc>
      </w:tr>
    </w:tbl>
    <w:p>
      <w:pPr>
        <w:rPr>
          <w:rFonts w:hint="eastAsia" w:ascii="宋体" w:hAnsi="宋体" w:eastAsia="宋体" w:cs="宋体"/>
          <w:color w:val="FF0000"/>
          <w:sz w:val="28"/>
          <w:szCs w:val="28"/>
        </w:rPr>
      </w:pPr>
    </w:p>
    <w:p>
      <w:pPr>
        <w:numPr>
          <w:ilvl w:val="0"/>
          <w:numId w:val="2"/>
        </w:numPr>
        <w:ind w:firstLine="560"/>
        <w:rPr>
          <w:rFonts w:hint="eastAsia" w:ascii="宋体" w:hAnsi="宋体" w:eastAsia="宋体" w:cs="宋体"/>
          <w:color w:val="FF0000"/>
          <w:sz w:val="28"/>
          <w:szCs w:val="28"/>
        </w:rPr>
      </w:pPr>
      <w:r>
        <w:rPr>
          <w:rFonts w:hint="eastAsia" w:ascii="宋体" w:hAnsi="宋体" w:eastAsia="宋体" w:cs="宋体"/>
          <w:color w:val="FF0000"/>
          <w:sz w:val="28"/>
          <w:szCs w:val="28"/>
        </w:rPr>
        <w:t>采购数量：</w:t>
      </w:r>
      <w:r>
        <w:rPr>
          <w:rFonts w:hint="eastAsia" w:ascii="宋体" w:hAnsi="宋体" w:eastAsia="宋体" w:cs="宋体"/>
          <w:color w:val="FF0000"/>
          <w:sz w:val="28"/>
          <w:szCs w:val="28"/>
          <w:lang w:val="en-US" w:eastAsia="zh-CN"/>
        </w:rPr>
        <w:t>允许有±5 %的偏差（±5％以内）</w:t>
      </w:r>
      <w:r>
        <w:rPr>
          <w:rFonts w:hint="eastAsia" w:ascii="宋体" w:hAnsi="宋体" w:eastAsia="宋体" w:cs="宋体"/>
          <w:color w:val="FF0000"/>
          <w:sz w:val="28"/>
          <w:szCs w:val="28"/>
        </w:rPr>
        <w:t>，每个投标单元数量</w:t>
      </w:r>
      <w:r>
        <w:rPr>
          <w:rFonts w:hint="eastAsia" w:ascii="宋体" w:hAnsi="宋体" w:eastAsia="宋体" w:cs="宋体"/>
          <w:color w:val="FF0000"/>
          <w:sz w:val="28"/>
          <w:szCs w:val="28"/>
          <w:lang w:val="en-US" w:eastAsia="zh-CN"/>
        </w:rPr>
        <w:t>不限</w:t>
      </w:r>
      <w:r>
        <w:rPr>
          <w:rFonts w:hint="eastAsia" w:ascii="宋体" w:hAnsi="宋体" w:eastAsia="宋体" w:cs="宋体"/>
          <w:color w:val="FF0000"/>
          <w:sz w:val="28"/>
          <w:szCs w:val="28"/>
        </w:rPr>
        <w:t xml:space="preserve">。    </w:t>
      </w:r>
    </w:p>
    <w:p>
      <w:pPr>
        <w:numPr>
          <w:ilvl w:val="0"/>
          <w:numId w:val="2"/>
        </w:numPr>
        <w:ind w:firstLine="560"/>
        <w:rPr>
          <w:rFonts w:hint="eastAsia" w:ascii="宋体" w:hAnsi="宋体" w:eastAsia="宋体" w:cs="宋体"/>
          <w:color w:val="FF0000"/>
          <w:sz w:val="28"/>
          <w:szCs w:val="28"/>
        </w:rPr>
      </w:pPr>
      <w:r>
        <w:rPr>
          <w:rFonts w:hint="eastAsia" w:ascii="宋体" w:hAnsi="宋体" w:eastAsia="宋体" w:cs="宋体"/>
          <w:color w:val="FF0000"/>
          <w:sz w:val="28"/>
          <w:szCs w:val="28"/>
        </w:rPr>
        <w:t>交货时间及交货地点：</w:t>
      </w:r>
    </w:p>
    <w:p>
      <w:pPr>
        <w:ind w:firstLine="560" w:firstLineChars="200"/>
        <w:rPr>
          <w:rFonts w:hint="eastAsia" w:ascii="宋体" w:hAnsi="宋体" w:eastAsia="宋体" w:cs="宋体"/>
          <w:color w:val="FF0000"/>
          <w:sz w:val="28"/>
          <w:szCs w:val="28"/>
          <w:lang w:eastAsia="zh-CN"/>
        </w:rPr>
      </w:pPr>
      <w:r>
        <w:rPr>
          <w:rFonts w:hint="eastAsia" w:ascii="宋体" w:hAnsi="宋体" w:eastAsia="宋体" w:cs="宋体"/>
          <w:color w:val="FF0000"/>
          <w:sz w:val="28"/>
          <w:szCs w:val="28"/>
        </w:rPr>
        <w:t>交货时间：</w:t>
      </w:r>
      <w:r>
        <w:rPr>
          <w:rFonts w:hint="eastAsia" w:ascii="宋体" w:hAnsi="宋体" w:eastAsia="宋体" w:cs="宋体"/>
          <w:color w:val="FF0000"/>
          <w:sz w:val="28"/>
          <w:szCs w:val="28"/>
          <w:highlight w:val="yellow"/>
        </w:rPr>
        <w:t>202</w:t>
      </w:r>
      <w:r>
        <w:rPr>
          <w:rFonts w:hint="eastAsia" w:ascii="宋体" w:hAnsi="宋体" w:eastAsia="宋体" w:cs="宋体"/>
          <w:color w:val="FF0000"/>
          <w:sz w:val="28"/>
          <w:szCs w:val="28"/>
          <w:highlight w:val="yellow"/>
          <w:lang w:val="en-US" w:eastAsia="zh-CN"/>
        </w:rPr>
        <w:t>2</w:t>
      </w:r>
      <w:r>
        <w:rPr>
          <w:rFonts w:hint="eastAsia" w:ascii="宋体" w:hAnsi="宋体" w:eastAsia="宋体" w:cs="宋体"/>
          <w:color w:val="FF0000"/>
          <w:sz w:val="28"/>
          <w:szCs w:val="28"/>
          <w:highlight w:val="yellow"/>
        </w:rPr>
        <w:t>年</w:t>
      </w:r>
      <w:r>
        <w:rPr>
          <w:rFonts w:hint="eastAsia" w:ascii="宋体" w:hAnsi="宋体" w:eastAsia="宋体" w:cs="宋体"/>
          <w:color w:val="FF0000"/>
          <w:sz w:val="28"/>
          <w:szCs w:val="28"/>
          <w:highlight w:val="yellow"/>
          <w:lang w:val="en-US" w:eastAsia="zh-CN"/>
        </w:rPr>
        <w:t>11</w:t>
      </w:r>
      <w:r>
        <w:rPr>
          <w:rFonts w:hint="eastAsia" w:ascii="宋体" w:hAnsi="宋体" w:eastAsia="宋体" w:cs="宋体"/>
          <w:color w:val="FF0000"/>
          <w:sz w:val="28"/>
          <w:szCs w:val="28"/>
          <w:highlight w:val="yellow"/>
        </w:rPr>
        <w:t>月</w:t>
      </w:r>
      <w:r>
        <w:rPr>
          <w:rFonts w:hint="eastAsia" w:ascii="宋体" w:hAnsi="宋体" w:eastAsia="宋体" w:cs="宋体"/>
          <w:color w:val="FF0000"/>
          <w:sz w:val="28"/>
          <w:szCs w:val="28"/>
          <w:highlight w:val="yellow"/>
          <w:lang w:val="en-US" w:eastAsia="zh-CN"/>
        </w:rPr>
        <w:t>10</w:t>
      </w:r>
      <w:r>
        <w:rPr>
          <w:rFonts w:hint="eastAsia" w:ascii="宋体" w:hAnsi="宋体" w:eastAsia="宋体" w:cs="宋体"/>
          <w:color w:val="FF0000"/>
          <w:sz w:val="28"/>
          <w:szCs w:val="28"/>
          <w:highlight w:val="yellow"/>
        </w:rPr>
        <w:t>日－202</w:t>
      </w:r>
      <w:r>
        <w:rPr>
          <w:rFonts w:hint="eastAsia" w:ascii="宋体" w:hAnsi="宋体" w:eastAsia="宋体" w:cs="宋体"/>
          <w:color w:val="FF0000"/>
          <w:sz w:val="28"/>
          <w:szCs w:val="28"/>
          <w:highlight w:val="yellow"/>
          <w:lang w:val="en-US" w:eastAsia="zh-CN"/>
        </w:rPr>
        <w:t>2年11</w:t>
      </w:r>
      <w:r>
        <w:rPr>
          <w:rFonts w:hint="eastAsia" w:ascii="宋体" w:hAnsi="宋体" w:eastAsia="宋体" w:cs="宋体"/>
          <w:color w:val="FF0000"/>
          <w:sz w:val="28"/>
          <w:szCs w:val="28"/>
          <w:highlight w:val="yellow"/>
        </w:rPr>
        <w:t>月</w:t>
      </w:r>
      <w:r>
        <w:rPr>
          <w:rFonts w:hint="eastAsia" w:ascii="宋体" w:hAnsi="宋体" w:eastAsia="宋体" w:cs="宋体"/>
          <w:color w:val="FF0000"/>
          <w:sz w:val="28"/>
          <w:szCs w:val="28"/>
          <w:highlight w:val="yellow"/>
          <w:lang w:val="en-US" w:eastAsia="zh-CN"/>
        </w:rPr>
        <w:t>20</w:t>
      </w:r>
      <w:r>
        <w:rPr>
          <w:rFonts w:hint="eastAsia" w:ascii="宋体" w:hAnsi="宋体" w:eastAsia="宋体" w:cs="宋体"/>
          <w:color w:val="FF0000"/>
          <w:sz w:val="28"/>
          <w:szCs w:val="28"/>
          <w:highlight w:val="yellow"/>
        </w:rPr>
        <w:t>日</w:t>
      </w:r>
      <w:r>
        <w:rPr>
          <w:rFonts w:hint="eastAsia" w:ascii="宋体" w:hAnsi="宋体" w:eastAsia="宋体" w:cs="宋体"/>
          <w:color w:val="FF0000"/>
          <w:sz w:val="28"/>
          <w:szCs w:val="28"/>
          <w:lang w:val="en-US" w:eastAsia="zh-CN"/>
        </w:rPr>
        <w:t>，</w:t>
      </w:r>
      <w:r>
        <w:rPr>
          <w:rFonts w:hint="eastAsia" w:ascii="宋体" w:hAnsi="宋体" w:eastAsia="宋体" w:cs="宋体"/>
          <w:color w:val="FF0000"/>
          <w:sz w:val="28"/>
          <w:szCs w:val="28"/>
        </w:rPr>
        <w:t>具体每批次到货时间及数量以需方通知为准，逾期需方有权拒收。</w:t>
      </w:r>
      <w:r>
        <w:rPr>
          <w:rFonts w:hint="eastAsia" w:ascii="宋体" w:hAnsi="宋体" w:eastAsia="宋体" w:cs="宋体"/>
          <w:color w:val="FF0000"/>
          <w:sz w:val="28"/>
          <w:szCs w:val="28"/>
          <w:lang w:eastAsia="zh-CN"/>
        </w:rPr>
        <w:t>（同等价格，供货期短者优先中标）</w:t>
      </w:r>
    </w:p>
    <w:p>
      <w:pPr>
        <w:ind w:firstLine="560" w:firstLineChars="200"/>
        <w:rPr>
          <w:rFonts w:hint="eastAsia" w:ascii="宋体" w:hAnsi="宋体" w:eastAsia="宋体" w:cs="宋体"/>
          <w:color w:val="FF0000"/>
          <w:sz w:val="28"/>
          <w:szCs w:val="28"/>
        </w:rPr>
      </w:pPr>
      <w:r>
        <w:rPr>
          <w:rFonts w:hint="eastAsia" w:ascii="宋体" w:hAnsi="宋体" w:eastAsia="宋体" w:cs="宋体"/>
          <w:color w:val="FF0000"/>
          <w:sz w:val="28"/>
          <w:szCs w:val="28"/>
        </w:rPr>
        <w:t>交货地点：</w:t>
      </w:r>
      <w:r>
        <w:rPr>
          <w:rFonts w:hint="eastAsia" w:ascii="宋体" w:hAnsi="宋体" w:eastAsia="宋体" w:cs="宋体"/>
          <w:color w:val="FF0000"/>
          <w:sz w:val="28"/>
          <w:szCs w:val="28"/>
          <w:lang w:val="en-US" w:eastAsia="zh-CN"/>
        </w:rPr>
        <w:t>如东洋口环保热电有限公司码头。</w:t>
      </w:r>
    </w:p>
    <w:p>
      <w:pPr>
        <w:rPr>
          <w:rFonts w:hint="eastAsia" w:ascii="宋体" w:hAnsi="宋体" w:eastAsia="宋体" w:cs="宋体"/>
          <w:color w:val="FF0000"/>
          <w:sz w:val="28"/>
          <w:szCs w:val="28"/>
        </w:rPr>
      </w:pPr>
      <w:r>
        <w:rPr>
          <w:rFonts w:hint="eastAsia" w:ascii="宋体" w:hAnsi="宋体" w:eastAsia="宋体" w:cs="宋体"/>
          <w:color w:val="FF0000"/>
          <w:sz w:val="28"/>
          <w:szCs w:val="28"/>
        </w:rPr>
        <w:t xml:space="preserve">   5、合同格式详见附件</w:t>
      </w:r>
      <w:r>
        <w:rPr>
          <w:rFonts w:hint="eastAsia" w:ascii="宋体" w:hAnsi="宋体" w:eastAsia="宋体" w:cs="宋体"/>
          <w:color w:val="FF0000"/>
          <w:sz w:val="28"/>
          <w:szCs w:val="28"/>
          <w:lang w:val="en-US" w:eastAsia="zh-CN"/>
        </w:rPr>
        <w:t>5</w:t>
      </w:r>
      <w:r>
        <w:rPr>
          <w:rFonts w:hint="eastAsia" w:ascii="宋体" w:hAnsi="宋体" w:eastAsia="宋体" w:cs="宋体"/>
          <w:color w:val="FF0000"/>
          <w:sz w:val="28"/>
          <w:szCs w:val="28"/>
        </w:rPr>
        <w:t>：《购销合同》</w:t>
      </w:r>
    </w:p>
    <w:p>
      <w:pPr>
        <w:rPr>
          <w:rFonts w:hint="eastAsia" w:ascii="宋体" w:hAnsi="宋体" w:eastAsia="宋体" w:cs="宋体"/>
          <w:b/>
          <w:bCs/>
          <w:sz w:val="28"/>
          <w:szCs w:val="28"/>
        </w:rPr>
      </w:pPr>
      <w:r>
        <w:rPr>
          <w:rFonts w:hint="eastAsia" w:ascii="宋体" w:hAnsi="宋体" w:eastAsia="宋体" w:cs="宋体"/>
          <w:b/>
          <w:bCs/>
          <w:sz w:val="28"/>
          <w:szCs w:val="28"/>
        </w:rPr>
        <w:t>二、对投标人要求 </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（一）依中华人民共和国法律在中国大陆合法</w:t>
      </w:r>
      <w:r>
        <w:rPr>
          <w:rFonts w:hint="eastAsia" w:ascii="宋体" w:hAnsi="宋体" w:eastAsia="宋体" w:cs="宋体"/>
          <w:color w:val="2A2A2A"/>
          <w:sz w:val="28"/>
          <w:szCs w:val="28"/>
        </w:rPr>
        <w:t>注册的独立法人</w:t>
      </w:r>
      <w:r>
        <w:rPr>
          <w:rFonts w:hint="eastAsia" w:ascii="宋体" w:hAnsi="宋体" w:eastAsia="宋体" w:cs="宋体"/>
          <w:sz w:val="28"/>
          <w:szCs w:val="28"/>
        </w:rPr>
        <w:t>。 </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（二）注册资本金不低于人民币200万元。 </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（四）银行资信记录良好，财务状况良好，有足够的流动资金承担本次招标项目的承包。</w:t>
      </w:r>
    </w:p>
    <w:p>
      <w:pPr>
        <w:ind w:firstLine="280" w:firstLineChars="100"/>
        <w:rPr>
          <w:rFonts w:hint="eastAsia" w:ascii="宋体" w:hAnsi="宋体" w:eastAsia="宋体" w:cs="宋体"/>
          <w:sz w:val="28"/>
          <w:szCs w:val="28"/>
          <w:lang w:eastAsia="zh-TW"/>
        </w:rPr>
      </w:pPr>
      <w:r>
        <w:rPr>
          <w:rFonts w:hint="eastAsia" w:ascii="宋体" w:hAnsi="宋体" w:eastAsia="宋体" w:cs="宋体"/>
          <w:sz w:val="28"/>
          <w:szCs w:val="28"/>
        </w:rPr>
        <w:t>（五）具有良好的商业信誉和业绩，且申请人在三年内无违约记录、无重大安全事故记录、无履行合同不良记录</w:t>
      </w:r>
      <w:r>
        <w:rPr>
          <w:rFonts w:hint="eastAsia" w:ascii="宋体" w:hAnsi="宋体" w:eastAsia="宋体" w:cs="宋体"/>
          <w:sz w:val="28"/>
          <w:szCs w:val="28"/>
          <w:lang w:eastAsia="zh-TW"/>
        </w:rPr>
        <w:t>、</w:t>
      </w:r>
      <w:r>
        <w:rPr>
          <w:rFonts w:hint="eastAsia" w:ascii="宋体" w:hAnsi="宋体" w:eastAsia="宋体" w:cs="宋体"/>
          <w:sz w:val="28"/>
          <w:szCs w:val="28"/>
        </w:rPr>
        <w:t>无不良诉讼记录，无在招标投标活动中受到违规处罚等记录。</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（八）近一年在招标人组织的其他招投标活动中存在弄虚作假行为的禁止参与本项目投标。</w:t>
      </w:r>
    </w:p>
    <w:p>
      <w:pPr>
        <w:ind w:firstLine="280" w:firstLineChars="100"/>
        <w:rPr>
          <w:rFonts w:hint="eastAsia" w:ascii="宋体" w:hAnsi="宋体" w:eastAsia="宋体" w:cs="宋体"/>
          <w:color w:val="2A2A2A"/>
          <w:sz w:val="28"/>
          <w:szCs w:val="28"/>
        </w:rPr>
      </w:pPr>
      <w:r>
        <w:rPr>
          <w:rFonts w:hint="eastAsia" w:ascii="宋体" w:hAnsi="宋体" w:eastAsia="宋体" w:cs="宋体"/>
          <w:sz w:val="28"/>
          <w:szCs w:val="28"/>
        </w:rPr>
        <w:t>（九）</w:t>
      </w:r>
      <w:r>
        <w:rPr>
          <w:rFonts w:hint="eastAsia" w:ascii="宋体" w:hAnsi="宋体" w:eastAsia="宋体" w:cs="宋体"/>
          <w:sz w:val="28"/>
          <w:szCs w:val="28"/>
          <w:shd w:val="clear" w:color="auto" w:fill="FFFFFF"/>
        </w:rPr>
        <w:t>投标人应确</w:t>
      </w:r>
      <w:r>
        <w:rPr>
          <w:rFonts w:hint="eastAsia" w:ascii="宋体" w:hAnsi="宋体" w:eastAsia="宋体" w:cs="宋体"/>
          <w:kern w:val="0"/>
          <w:sz w:val="28"/>
          <w:szCs w:val="28"/>
          <w:shd w:val="clear" w:color="auto" w:fill="FFFFFF"/>
        </w:rPr>
        <w:t>保</w:t>
      </w:r>
      <w:r>
        <w:rPr>
          <w:rFonts w:hint="eastAsia" w:ascii="宋体" w:hAnsi="宋体" w:eastAsia="宋体" w:cs="宋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宋体" w:hAnsi="宋体" w:eastAsia="宋体" w:cs="宋体"/>
          <w:b/>
          <w:bCs/>
          <w:sz w:val="28"/>
          <w:szCs w:val="28"/>
        </w:rPr>
      </w:pPr>
      <w:r>
        <w:rPr>
          <w:rFonts w:hint="eastAsia" w:ascii="宋体" w:hAnsi="宋体" w:eastAsia="宋体" w:cs="宋体"/>
          <w:b/>
          <w:bCs/>
          <w:sz w:val="28"/>
          <w:szCs w:val="28"/>
        </w:rPr>
        <w:t>三、投标文件的组成及格式</w:t>
      </w:r>
    </w:p>
    <w:p>
      <w:pPr>
        <w:ind w:left="421" w:leftChars="100" w:hanging="211" w:hangingChars="100"/>
        <w:rPr>
          <w:rFonts w:hint="eastAsia" w:ascii="宋体" w:hAnsi="宋体" w:eastAsia="宋体" w:cs="宋体"/>
          <w:sz w:val="28"/>
          <w:szCs w:val="28"/>
        </w:rPr>
      </w:pPr>
      <w:r>
        <w:rPr>
          <w:rFonts w:hint="eastAsia" w:ascii="宋体" w:hAnsi="宋体" w:eastAsia="宋体" w:cs="宋体"/>
          <w:b/>
          <w:bCs/>
          <w:color w:val="333333"/>
          <w:szCs w:val="21"/>
        </w:rPr>
        <w:t>（一）</w:t>
      </w:r>
      <w:r>
        <w:rPr>
          <w:rFonts w:hint="eastAsia" w:ascii="宋体" w:hAnsi="宋体" w:eastAsia="宋体" w:cs="宋体"/>
          <w:sz w:val="28"/>
          <w:szCs w:val="28"/>
        </w:rPr>
        <w:t>投标文件由以下两部分组成：技术文件材料和商务文件材料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1、技术文件材料构成：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（1）投标人承诺函（格式见附件1）；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（2）法人代表授权委托书（格式见附件2）；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（4）投标人</w:t>
      </w:r>
      <w:r>
        <w:rPr>
          <w:rFonts w:hint="eastAsia" w:ascii="宋体" w:hAnsi="宋体" w:eastAsia="宋体" w:cs="宋体"/>
          <w:color w:val="333333"/>
          <w:sz w:val="28"/>
          <w:szCs w:val="28"/>
          <w:shd w:val="clear" w:color="auto" w:fill="FFFFFF"/>
        </w:rPr>
        <w:t>最近三年财务报表及</w:t>
      </w:r>
      <w:r>
        <w:rPr>
          <w:rFonts w:hint="eastAsia" w:ascii="宋体" w:hAnsi="宋体" w:eastAsia="宋体" w:cs="宋体"/>
          <w:sz w:val="28"/>
          <w:szCs w:val="28"/>
        </w:rPr>
        <w:t>银行资信证明。</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（5）煤炭销售业绩证明。</w:t>
      </w:r>
    </w:p>
    <w:p>
      <w:pPr>
        <w:ind w:firstLine="560" w:firstLineChars="200"/>
        <w:rPr>
          <w:rFonts w:hint="eastAsia" w:ascii="宋体" w:hAnsi="宋体" w:eastAsia="宋体" w:cs="宋体"/>
          <w:b/>
          <w:bCs/>
          <w:sz w:val="28"/>
          <w:szCs w:val="28"/>
        </w:rPr>
      </w:pPr>
      <w:r>
        <w:rPr>
          <w:rFonts w:hint="eastAsia" w:ascii="宋体" w:hAnsi="宋体" w:eastAsia="宋体" w:cs="宋体"/>
          <w:sz w:val="28"/>
          <w:szCs w:val="28"/>
        </w:rPr>
        <w:t>2、商务文件材料的构成及格式：</w:t>
      </w:r>
      <w:r>
        <w:rPr>
          <w:rFonts w:hint="eastAsia" w:ascii="宋体" w:hAnsi="宋体" w:eastAsia="宋体" w:cs="宋体"/>
          <w:b/>
          <w:bCs/>
          <w:sz w:val="28"/>
          <w:szCs w:val="28"/>
        </w:rPr>
        <w:t>煤炭投标书（详见附件3）</w:t>
      </w:r>
    </w:p>
    <w:p>
      <w:pPr>
        <w:ind w:firstLine="562" w:firstLineChars="2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3、差异表（商务、技术参数）:</w:t>
      </w:r>
      <w:r>
        <w:rPr>
          <w:rFonts w:hint="eastAsia" w:ascii="宋体" w:hAnsi="宋体" w:eastAsia="宋体" w:cs="宋体"/>
          <w:b/>
          <w:bCs/>
          <w:sz w:val="28"/>
          <w:szCs w:val="28"/>
        </w:rPr>
        <w:t>（详见附件</w:t>
      </w:r>
      <w:r>
        <w:rPr>
          <w:rFonts w:hint="eastAsia" w:ascii="宋体" w:hAnsi="宋体" w:eastAsia="宋体" w:cs="宋体"/>
          <w:b/>
          <w:bCs/>
          <w:sz w:val="28"/>
          <w:szCs w:val="28"/>
          <w:lang w:val="en-US" w:eastAsia="zh-CN"/>
        </w:rPr>
        <w:t>4</w:t>
      </w:r>
      <w:r>
        <w:rPr>
          <w:rFonts w:hint="eastAsia" w:ascii="宋体" w:hAnsi="宋体" w:eastAsia="宋体" w:cs="宋体"/>
          <w:b/>
          <w:bCs/>
          <w:sz w:val="28"/>
          <w:szCs w:val="28"/>
        </w:rPr>
        <w:t>）</w:t>
      </w:r>
    </w:p>
    <w:p>
      <w:pPr>
        <w:rPr>
          <w:rFonts w:hint="eastAsia" w:ascii="宋体" w:hAnsi="宋体" w:eastAsia="宋体" w:cs="宋体"/>
          <w:b/>
          <w:bCs/>
          <w:sz w:val="28"/>
          <w:szCs w:val="28"/>
        </w:rPr>
      </w:pPr>
      <w:r>
        <w:rPr>
          <w:rFonts w:hint="eastAsia" w:ascii="宋体" w:hAnsi="宋体" w:eastAsia="宋体" w:cs="宋体"/>
          <w:b/>
          <w:bCs/>
          <w:sz w:val="28"/>
          <w:szCs w:val="28"/>
        </w:rPr>
        <w:t>四、投标要求 </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（一）投标过程中，不得串通恶意压价或抬价及恶意干扰招标活动，一经发现违反规定，取消中标资格。 </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宋体" w:hAnsi="宋体" w:eastAsia="宋体" w:cs="宋体"/>
          <w:sz w:val="28"/>
          <w:szCs w:val="28"/>
          <w:lang w:eastAsia="zh-TW"/>
        </w:rPr>
      </w:pPr>
      <w:r>
        <w:rPr>
          <w:rFonts w:hint="eastAsia" w:ascii="宋体" w:hAnsi="宋体" w:eastAsia="宋体" w:cs="宋体"/>
          <w:sz w:val="28"/>
          <w:szCs w:val="28"/>
        </w:rPr>
        <w:t>（三）中标人不得向他人转让中标项目，也不得将中标项目部分向他人转让，否则视为违约，招标人有权终止合同。 </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（四）标书投递时间及要求 </w:t>
      </w:r>
    </w:p>
    <w:p>
      <w:pPr>
        <w:ind w:firstLine="560" w:firstLineChars="200"/>
        <w:rPr>
          <w:rFonts w:hint="eastAsia" w:ascii="宋体" w:hAnsi="宋体" w:eastAsia="宋体" w:cs="宋体"/>
          <w:sz w:val="28"/>
          <w:szCs w:val="28"/>
          <w:highlight w:val="yellow"/>
        </w:rPr>
      </w:pPr>
      <w:r>
        <w:rPr>
          <w:rFonts w:hint="eastAsia" w:ascii="宋体" w:hAnsi="宋体" w:eastAsia="宋体" w:cs="宋体"/>
          <w:sz w:val="28"/>
          <w:szCs w:val="28"/>
          <w:highlight w:val="yellow"/>
        </w:rPr>
        <w:t>1、投标截止时间：</w:t>
      </w:r>
      <w:r>
        <w:rPr>
          <w:rFonts w:hint="eastAsia" w:ascii="宋体" w:hAnsi="宋体" w:eastAsia="宋体" w:cs="宋体"/>
          <w:sz w:val="28"/>
          <w:szCs w:val="28"/>
          <w:highlight w:val="yellow"/>
          <w:u w:val="single"/>
        </w:rPr>
        <w:t xml:space="preserve">  202</w:t>
      </w:r>
      <w:r>
        <w:rPr>
          <w:rFonts w:hint="eastAsia" w:ascii="宋体" w:hAnsi="宋体" w:eastAsia="宋体" w:cs="宋体"/>
          <w:sz w:val="28"/>
          <w:szCs w:val="28"/>
          <w:highlight w:val="yellow"/>
          <w:u w:val="single"/>
          <w:lang w:val="en-US" w:eastAsia="zh-CN"/>
        </w:rPr>
        <w:t>2</w:t>
      </w:r>
      <w:r>
        <w:rPr>
          <w:rFonts w:hint="eastAsia" w:ascii="宋体" w:hAnsi="宋体" w:eastAsia="宋体" w:cs="宋体"/>
          <w:sz w:val="28"/>
          <w:szCs w:val="28"/>
          <w:highlight w:val="yellow"/>
          <w:u w:val="single"/>
        </w:rPr>
        <w:t xml:space="preserve"> </w:t>
      </w:r>
      <w:r>
        <w:rPr>
          <w:rFonts w:hint="eastAsia" w:ascii="宋体" w:hAnsi="宋体" w:eastAsia="宋体" w:cs="宋体"/>
          <w:color w:val="2A2A2A"/>
          <w:sz w:val="28"/>
          <w:szCs w:val="28"/>
          <w:highlight w:val="yellow"/>
          <w:u w:val="single"/>
        </w:rPr>
        <w:t>年</w:t>
      </w:r>
      <w:r>
        <w:rPr>
          <w:rFonts w:hint="eastAsia" w:ascii="宋体" w:hAnsi="宋体" w:eastAsia="宋体" w:cs="宋体"/>
          <w:color w:val="2A2A2A"/>
          <w:sz w:val="28"/>
          <w:szCs w:val="28"/>
          <w:highlight w:val="yellow"/>
          <w:u w:val="single"/>
          <w:lang w:val="en-US" w:eastAsia="zh-CN"/>
        </w:rPr>
        <w:t>10</w:t>
      </w:r>
      <w:r>
        <w:rPr>
          <w:rFonts w:hint="eastAsia" w:ascii="宋体" w:hAnsi="宋体" w:eastAsia="宋体" w:cs="宋体"/>
          <w:color w:val="2A2A2A"/>
          <w:sz w:val="28"/>
          <w:szCs w:val="28"/>
          <w:highlight w:val="yellow"/>
          <w:u w:val="single"/>
        </w:rPr>
        <w:t>月</w:t>
      </w:r>
      <w:r>
        <w:rPr>
          <w:rFonts w:hint="eastAsia" w:ascii="宋体" w:hAnsi="宋体" w:eastAsia="宋体" w:cs="宋体"/>
          <w:color w:val="2A2A2A"/>
          <w:sz w:val="28"/>
          <w:szCs w:val="28"/>
          <w:highlight w:val="yellow"/>
          <w:u w:val="single"/>
          <w:lang w:val="en-US" w:eastAsia="zh-CN"/>
        </w:rPr>
        <w:t>27</w:t>
      </w:r>
      <w:r>
        <w:rPr>
          <w:rFonts w:hint="eastAsia" w:ascii="宋体" w:hAnsi="宋体" w:eastAsia="宋体" w:cs="宋体"/>
          <w:color w:val="2A2A2A"/>
          <w:sz w:val="28"/>
          <w:szCs w:val="28"/>
          <w:highlight w:val="yellow"/>
          <w:u w:val="single"/>
        </w:rPr>
        <w:t>日</w:t>
      </w:r>
      <w:r>
        <w:rPr>
          <w:rFonts w:hint="eastAsia" w:ascii="宋体" w:hAnsi="宋体" w:eastAsia="宋体" w:cs="宋体"/>
          <w:color w:val="2A2A2A"/>
          <w:sz w:val="28"/>
          <w:szCs w:val="28"/>
          <w:highlight w:val="yellow"/>
          <w:u w:val="single"/>
          <w:lang w:val="en-US" w:eastAsia="zh-CN"/>
        </w:rPr>
        <w:t>10</w:t>
      </w:r>
      <w:r>
        <w:rPr>
          <w:rFonts w:hint="eastAsia" w:ascii="宋体" w:hAnsi="宋体" w:eastAsia="宋体" w:cs="宋体"/>
          <w:color w:val="2A2A2A"/>
          <w:sz w:val="28"/>
          <w:szCs w:val="28"/>
          <w:highlight w:val="yellow"/>
          <w:u w:val="single"/>
        </w:rPr>
        <w:t>时 00 分</w:t>
      </w:r>
      <w:r>
        <w:rPr>
          <w:rFonts w:hint="eastAsia" w:ascii="宋体" w:hAnsi="宋体" w:eastAsia="宋体" w:cs="宋体"/>
          <w:sz w:val="28"/>
          <w:szCs w:val="28"/>
          <w:highlight w:val="yellow"/>
        </w:rPr>
        <w:t>。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2、投标人必须在投标截止时间前将投标人自行编制的投标文件，按招标人要求，于指定时间递交，逾期视为自动放弃。</w:t>
      </w:r>
    </w:p>
    <w:p>
      <w:pPr>
        <w:rPr>
          <w:rFonts w:hint="eastAsia" w:ascii="宋体" w:hAnsi="宋体" w:eastAsia="宋体" w:cs="宋体"/>
          <w:b/>
          <w:bCs/>
          <w:sz w:val="28"/>
          <w:szCs w:val="28"/>
        </w:rPr>
      </w:pPr>
      <w:r>
        <w:rPr>
          <w:rFonts w:hint="eastAsia" w:ascii="宋体" w:hAnsi="宋体" w:eastAsia="宋体" w:cs="宋体"/>
          <w:b/>
          <w:bCs/>
          <w:sz w:val="28"/>
          <w:szCs w:val="28"/>
        </w:rPr>
        <w:t>五、招标相关事项联系人</w:t>
      </w:r>
    </w:p>
    <w:p>
      <w:pPr>
        <w:ind w:firstLine="560"/>
        <w:rPr>
          <w:rFonts w:hint="eastAsia" w:ascii="宋体" w:hAnsi="宋体" w:eastAsia="宋体" w:cs="宋体"/>
          <w:sz w:val="28"/>
          <w:szCs w:val="28"/>
        </w:rPr>
      </w:pPr>
      <w:r>
        <w:rPr>
          <w:rFonts w:hint="eastAsia" w:ascii="宋体" w:hAnsi="宋体" w:eastAsia="宋体" w:cs="宋体"/>
          <w:sz w:val="28"/>
          <w:szCs w:val="28"/>
        </w:rPr>
        <w:t>联系人：陶志杨            电话：15896265722</w:t>
      </w:r>
      <w:bookmarkStart w:id="0" w:name="_GoBack"/>
      <w:bookmarkEnd w:id="0"/>
    </w:p>
    <w:p>
      <w:pPr>
        <w:ind w:firstLine="560"/>
        <w:rPr>
          <w:rFonts w:hint="eastAsia" w:ascii="宋体" w:hAnsi="宋体" w:eastAsia="宋体" w:cs="宋体"/>
          <w:sz w:val="28"/>
          <w:szCs w:val="28"/>
        </w:rPr>
      </w:pPr>
      <w:r>
        <w:rPr>
          <w:rFonts w:hint="eastAsia" w:ascii="宋体" w:hAnsi="宋体" w:eastAsia="宋体" w:cs="宋体"/>
          <w:sz w:val="28"/>
          <w:szCs w:val="28"/>
        </w:rPr>
        <w:t>收件地址：南通市经济开发区苏润101大厦22楼</w:t>
      </w:r>
    </w:p>
    <w:p>
      <w:pPr>
        <w:rPr>
          <w:rFonts w:hint="eastAsia" w:ascii="宋体" w:hAnsi="宋体" w:eastAsia="宋体" w:cs="宋体"/>
          <w:b/>
          <w:bCs/>
          <w:sz w:val="28"/>
          <w:szCs w:val="28"/>
        </w:rPr>
      </w:pPr>
      <w:r>
        <w:rPr>
          <w:rFonts w:hint="eastAsia" w:ascii="宋体" w:hAnsi="宋体" w:eastAsia="宋体" w:cs="宋体"/>
          <w:b/>
          <w:bCs/>
          <w:sz w:val="28"/>
          <w:szCs w:val="28"/>
        </w:rPr>
        <w:t>六、投标保证金</w:t>
      </w:r>
    </w:p>
    <w:p>
      <w:pPr>
        <w:autoSpaceDE w:val="0"/>
        <w:autoSpaceDN w:val="0"/>
        <w:adjustRightInd w:val="0"/>
        <w:ind w:firstLine="280" w:firstLineChars="100"/>
        <w:textAlignment w:val="baseline"/>
        <w:rPr>
          <w:rFonts w:hint="eastAsia" w:ascii="宋体" w:hAnsi="宋体" w:eastAsia="宋体" w:cs="宋体"/>
          <w:sz w:val="28"/>
          <w:szCs w:val="28"/>
        </w:rPr>
      </w:pPr>
      <w:r>
        <w:rPr>
          <w:rFonts w:hint="eastAsia" w:ascii="宋体" w:hAnsi="宋体" w:eastAsia="宋体" w:cs="宋体"/>
          <w:sz w:val="28"/>
          <w:szCs w:val="28"/>
        </w:rPr>
        <w:t>（一）本项目投标保证金为</w:t>
      </w:r>
      <w:r>
        <w:rPr>
          <w:rFonts w:hint="eastAsia" w:ascii="宋体" w:hAnsi="宋体" w:eastAsia="宋体" w:cs="宋体"/>
          <w:sz w:val="28"/>
          <w:szCs w:val="28"/>
          <w:highlight w:val="yellow"/>
          <w:u w:val="single"/>
        </w:rPr>
        <w:t xml:space="preserve"> </w:t>
      </w:r>
      <w:r>
        <w:rPr>
          <w:rFonts w:hint="eastAsia" w:ascii="宋体" w:hAnsi="宋体" w:eastAsia="宋体" w:cs="宋体"/>
          <w:sz w:val="28"/>
          <w:szCs w:val="28"/>
          <w:highlight w:val="yellow"/>
          <w:u w:val="single"/>
          <w:lang w:val="en-US" w:eastAsia="zh-CN"/>
        </w:rPr>
        <w:t>煤泥30元/吨</w:t>
      </w:r>
      <w:r>
        <w:rPr>
          <w:rFonts w:hint="eastAsia" w:ascii="宋体" w:hAnsi="宋体" w:eastAsia="宋体" w:cs="宋体"/>
          <w:sz w:val="28"/>
          <w:szCs w:val="28"/>
          <w:highlight w:val="yellow"/>
          <w:u w:val="single"/>
        </w:rPr>
        <w:t xml:space="preserve"> </w:t>
      </w:r>
      <w:r>
        <w:rPr>
          <w:rFonts w:hint="eastAsia" w:ascii="宋体" w:hAnsi="宋体" w:eastAsia="宋体" w:cs="宋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开户名：南通苏润燃料有限公司</w:t>
      </w:r>
    </w:p>
    <w:p>
      <w:pPr>
        <w:autoSpaceDE w:val="0"/>
        <w:autoSpaceDN w:val="0"/>
        <w:adjustRightInd w:val="0"/>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开户行：工行开发区支行</w:t>
      </w:r>
    </w:p>
    <w:p>
      <w:pPr>
        <w:autoSpaceDE w:val="0"/>
        <w:autoSpaceDN w:val="0"/>
        <w:adjustRightInd w:val="0"/>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帐  号：1111824119100507254</w:t>
      </w:r>
    </w:p>
    <w:p>
      <w:pPr>
        <w:autoSpaceDE w:val="0"/>
        <w:autoSpaceDN w:val="0"/>
        <w:adjustRightInd w:val="0"/>
        <w:ind w:firstLine="280" w:firstLineChars="100"/>
        <w:textAlignment w:val="baseline"/>
        <w:rPr>
          <w:rFonts w:hint="eastAsia" w:ascii="宋体" w:hAnsi="宋体" w:eastAsia="宋体" w:cs="宋体"/>
          <w:sz w:val="28"/>
          <w:szCs w:val="28"/>
        </w:rPr>
      </w:pPr>
      <w:r>
        <w:rPr>
          <w:rFonts w:hint="eastAsia" w:ascii="宋体" w:hAnsi="宋体" w:eastAsia="宋体" w:cs="宋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1、投标人投送了投标文件后，在招标文件规定的有效期内撤回其投标的；</w:t>
      </w:r>
    </w:p>
    <w:p>
      <w:pPr>
        <w:autoSpaceDE w:val="0"/>
        <w:autoSpaceDN w:val="0"/>
        <w:adjustRightInd w:val="0"/>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2、开标后要求修改其投标金额；</w:t>
      </w:r>
    </w:p>
    <w:p>
      <w:pPr>
        <w:autoSpaceDE w:val="0"/>
        <w:autoSpaceDN w:val="0"/>
        <w:adjustRightInd w:val="0"/>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3、被通知中标后，拒绝按招标文件规定签订合同；</w:t>
      </w:r>
    </w:p>
    <w:p>
      <w:pPr>
        <w:autoSpaceDE w:val="0"/>
        <w:autoSpaceDN w:val="0"/>
        <w:adjustRightInd w:val="0"/>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4、投标文件中有虚假材料的。</w:t>
      </w:r>
    </w:p>
    <w:p>
      <w:pPr>
        <w:autoSpaceDE w:val="0"/>
        <w:autoSpaceDN w:val="0"/>
        <w:adjustRightInd w:val="0"/>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宋体" w:hAnsi="宋体" w:eastAsia="宋体" w:cs="宋体"/>
          <w:sz w:val="28"/>
          <w:szCs w:val="28"/>
        </w:rPr>
      </w:pPr>
      <w:r>
        <w:rPr>
          <w:rFonts w:hint="eastAsia" w:ascii="宋体" w:hAnsi="宋体" w:eastAsia="宋体" w:cs="宋体"/>
          <w:sz w:val="28"/>
          <w:szCs w:val="28"/>
        </w:rPr>
        <w:t>（三）对于未能按要求提交投标保证金的投标单位，招标单位将视其为不响应投标。</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（四）未中标单位的投标保证金于定标后</w:t>
      </w:r>
      <w:r>
        <w:rPr>
          <w:rFonts w:hint="eastAsia" w:ascii="宋体" w:hAnsi="宋体" w:eastAsia="宋体" w:cs="宋体"/>
          <w:sz w:val="28"/>
          <w:szCs w:val="28"/>
          <w:u w:val="single"/>
        </w:rPr>
        <w:t xml:space="preserve"> 3 </w:t>
      </w:r>
      <w:r>
        <w:rPr>
          <w:rFonts w:hint="eastAsia" w:ascii="宋体" w:hAnsi="宋体" w:eastAsia="宋体" w:cs="宋体"/>
          <w:sz w:val="28"/>
          <w:szCs w:val="28"/>
        </w:rPr>
        <w:t>天内无息退还。</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（五）中标单位投标保证金在其履约保证金到账后</w:t>
      </w:r>
      <w:r>
        <w:rPr>
          <w:rFonts w:hint="eastAsia" w:ascii="宋体" w:hAnsi="宋体" w:eastAsia="宋体" w:cs="宋体"/>
          <w:sz w:val="28"/>
          <w:szCs w:val="28"/>
          <w:u w:val="single"/>
        </w:rPr>
        <w:t xml:space="preserve"> 3 </w:t>
      </w:r>
      <w:r>
        <w:rPr>
          <w:rFonts w:hint="eastAsia" w:ascii="宋体" w:hAnsi="宋体" w:eastAsia="宋体" w:cs="宋体"/>
          <w:sz w:val="28"/>
          <w:szCs w:val="28"/>
        </w:rPr>
        <w:t>天内无息退还。</w:t>
      </w:r>
    </w:p>
    <w:p>
      <w:pPr>
        <w:rPr>
          <w:rFonts w:hint="eastAsia" w:ascii="宋体" w:hAnsi="宋体" w:eastAsia="宋体" w:cs="宋体"/>
          <w:b/>
          <w:bCs/>
          <w:sz w:val="28"/>
          <w:szCs w:val="28"/>
        </w:rPr>
      </w:pPr>
      <w:r>
        <w:rPr>
          <w:rFonts w:hint="eastAsia" w:ascii="宋体" w:hAnsi="宋体" w:eastAsia="宋体" w:cs="宋体"/>
          <w:b/>
          <w:bCs/>
          <w:sz w:val="28"/>
          <w:szCs w:val="28"/>
        </w:rPr>
        <w:t>七、履约保证金</w:t>
      </w:r>
    </w:p>
    <w:p>
      <w:pPr>
        <w:ind w:firstLine="562" w:firstLineChars="200"/>
        <w:rPr>
          <w:rFonts w:hint="eastAsia" w:ascii="宋体" w:hAnsi="宋体" w:eastAsia="宋体" w:cs="宋体"/>
          <w:sz w:val="28"/>
          <w:szCs w:val="28"/>
        </w:rPr>
      </w:pPr>
      <w:r>
        <w:rPr>
          <w:rFonts w:hint="eastAsia" w:ascii="宋体" w:hAnsi="宋体" w:eastAsia="宋体" w:cs="宋体"/>
          <w:b/>
          <w:bCs/>
          <w:sz w:val="28"/>
          <w:szCs w:val="28"/>
          <w:lang w:val="en-US" w:eastAsia="zh-CN"/>
        </w:rPr>
        <w:t>中标单位按</w:t>
      </w:r>
      <w:r>
        <w:rPr>
          <w:rFonts w:hint="eastAsia" w:ascii="宋体" w:hAnsi="宋体" w:eastAsia="宋体" w:cs="宋体"/>
          <w:b/>
          <w:bCs/>
          <w:color w:val="auto"/>
          <w:sz w:val="28"/>
          <w:szCs w:val="28"/>
          <w:highlight w:val="yellow"/>
          <w:u w:val="single"/>
          <w:lang w:val="en-US" w:eastAsia="zh-CN"/>
        </w:rPr>
        <w:t xml:space="preserve"> 煤泥30元/吨</w:t>
      </w:r>
      <w:r>
        <w:rPr>
          <w:rFonts w:hint="eastAsia" w:ascii="宋体" w:hAnsi="宋体" w:eastAsia="宋体" w:cs="宋体"/>
          <w:b/>
          <w:bCs/>
          <w:color w:val="FF0000"/>
          <w:sz w:val="28"/>
          <w:szCs w:val="28"/>
          <w:u w:val="single"/>
          <w:lang w:val="en-US" w:eastAsia="zh-CN"/>
        </w:rPr>
        <w:t xml:space="preserve"> </w:t>
      </w:r>
      <w:r>
        <w:rPr>
          <w:rFonts w:hint="eastAsia" w:ascii="宋体" w:hAnsi="宋体" w:eastAsia="宋体" w:cs="宋体"/>
          <w:b/>
          <w:bCs/>
          <w:sz w:val="28"/>
          <w:szCs w:val="28"/>
          <w:u w:val="none"/>
          <w:lang w:val="en-US" w:eastAsia="zh-CN"/>
        </w:rPr>
        <w:t>缴纳</w:t>
      </w:r>
      <w:r>
        <w:rPr>
          <w:rFonts w:hint="eastAsia" w:ascii="宋体" w:hAnsi="宋体" w:eastAsia="宋体" w:cs="宋体"/>
          <w:b/>
          <w:bCs/>
          <w:sz w:val="28"/>
          <w:szCs w:val="28"/>
        </w:rPr>
        <w:t>履约保证金，</w:t>
      </w:r>
      <w:r>
        <w:rPr>
          <w:rFonts w:hint="eastAsia" w:ascii="宋体" w:hAnsi="宋体" w:eastAsia="宋体" w:cs="宋体"/>
          <w:sz w:val="28"/>
          <w:szCs w:val="28"/>
        </w:rPr>
        <w:t>中标方收到中标通知书后，在签订合同前以银行转账或汇票的方式支付，合同履行完毕且双方无争议的情况下无息退还。</w:t>
      </w:r>
    </w:p>
    <w:p>
      <w:pPr>
        <w:rPr>
          <w:rFonts w:hint="eastAsia" w:ascii="宋体" w:hAnsi="宋体" w:eastAsia="宋体" w:cs="宋体"/>
          <w:b/>
          <w:bCs/>
          <w:sz w:val="28"/>
          <w:szCs w:val="28"/>
        </w:rPr>
      </w:pPr>
      <w:r>
        <w:rPr>
          <w:rFonts w:hint="eastAsia" w:ascii="宋体" w:hAnsi="宋体" w:eastAsia="宋体" w:cs="宋体"/>
          <w:b/>
          <w:bCs/>
          <w:sz w:val="28"/>
          <w:szCs w:val="28"/>
        </w:rPr>
        <w:t>八、投标文件编制与递交 </w:t>
      </w:r>
    </w:p>
    <w:p>
      <w:pPr>
        <w:ind w:firstLine="280" w:firstLineChars="100"/>
        <w:rPr>
          <w:rFonts w:hint="eastAsia" w:ascii="宋体" w:hAnsi="宋体" w:eastAsia="宋体" w:cs="宋体"/>
          <w:color w:val="FF0000"/>
          <w:sz w:val="28"/>
          <w:szCs w:val="28"/>
        </w:rPr>
      </w:pPr>
      <w:r>
        <w:rPr>
          <w:rFonts w:hint="eastAsia" w:ascii="宋体" w:hAnsi="宋体" w:eastAsia="宋体" w:cs="宋体"/>
          <w:color w:val="FF0000"/>
          <w:sz w:val="28"/>
          <w:szCs w:val="28"/>
        </w:rPr>
        <w:t>（一）投标方应在电子平台“易煤网阳光采购平台”（网址：</w:t>
      </w:r>
      <w:r>
        <w:rPr>
          <w:rFonts w:hint="eastAsia" w:ascii="宋体" w:hAnsi="宋体" w:eastAsia="宋体" w:cs="宋体"/>
        </w:rPr>
        <w:fldChar w:fldCharType="begin"/>
      </w:r>
      <w:r>
        <w:rPr>
          <w:rFonts w:hint="eastAsia" w:ascii="宋体" w:hAnsi="宋体" w:eastAsia="宋体" w:cs="宋体"/>
        </w:rPr>
        <w:instrText xml:space="preserve"> HYPERLINK "https://bid.yimei180.com/）上进行公开采购招标，凡有意参加投标的企业请按要求编制投标文件，并按规定时间报价并提交投标文件。" </w:instrText>
      </w:r>
      <w:r>
        <w:rPr>
          <w:rFonts w:hint="eastAsia" w:ascii="宋体" w:hAnsi="宋体" w:eastAsia="宋体" w:cs="宋体"/>
        </w:rPr>
        <w:fldChar w:fldCharType="separate"/>
      </w:r>
      <w:r>
        <w:rPr>
          <w:rStyle w:val="13"/>
          <w:rFonts w:hint="eastAsia" w:ascii="宋体" w:hAnsi="宋体" w:eastAsia="宋体" w:cs="宋体"/>
          <w:color w:val="FF0000"/>
          <w:sz w:val="28"/>
          <w:szCs w:val="28"/>
          <w:u w:val="none"/>
        </w:rPr>
        <w:t>https://bid.yimei180.com/）上进行投标，请按要求编制投标文件，并按平台规定填写，规定时间报价并提交投标文件。</w:t>
      </w:r>
      <w:r>
        <w:rPr>
          <w:rStyle w:val="13"/>
          <w:rFonts w:hint="eastAsia" w:ascii="宋体" w:hAnsi="宋体" w:eastAsia="宋体" w:cs="宋体"/>
          <w:color w:val="FF0000"/>
          <w:sz w:val="28"/>
          <w:szCs w:val="28"/>
          <w:u w:val="none"/>
        </w:rPr>
        <w:fldChar w:fldCharType="end"/>
      </w:r>
    </w:p>
    <w:p>
      <w:pPr>
        <w:ind w:firstLine="280" w:firstLineChars="100"/>
        <w:rPr>
          <w:rFonts w:hint="eastAsia" w:ascii="宋体" w:hAnsi="宋体" w:eastAsia="宋体" w:cs="宋体"/>
          <w:color w:val="FF0000"/>
          <w:sz w:val="28"/>
          <w:szCs w:val="28"/>
        </w:rPr>
      </w:pPr>
      <w:r>
        <w:rPr>
          <w:rFonts w:hint="eastAsia" w:ascii="宋体" w:hAnsi="宋体" w:eastAsia="宋体" w:cs="宋体"/>
          <w:color w:val="FF0000"/>
          <w:sz w:val="28"/>
          <w:szCs w:val="28"/>
        </w:rPr>
        <w:t>（二）投标文件的技术材料应密封包装，封面应标明材料名称，材料封口应加盖企业公章，邮寄至指定联系人处。</w:t>
      </w:r>
    </w:p>
    <w:p>
      <w:pPr>
        <w:ind w:firstLine="280" w:firstLineChars="100"/>
        <w:rPr>
          <w:rFonts w:hint="eastAsia" w:ascii="宋体" w:hAnsi="宋体" w:eastAsia="宋体" w:cs="宋体"/>
          <w:color w:val="FF0000"/>
          <w:sz w:val="28"/>
          <w:szCs w:val="28"/>
        </w:rPr>
      </w:pPr>
      <w:r>
        <w:rPr>
          <w:rFonts w:hint="eastAsia" w:ascii="宋体" w:hAnsi="宋体" w:eastAsia="宋体" w:cs="宋体"/>
          <w:color w:val="FF0000"/>
          <w:sz w:val="28"/>
          <w:szCs w:val="28"/>
        </w:rPr>
        <w:t>（三）招标文件的商务材料应按附件3格式填报，加盖企业公章后以电子扫描件版本上传易煤网阳光采购平台。</w:t>
      </w:r>
    </w:p>
    <w:p>
      <w:pPr>
        <w:rPr>
          <w:rFonts w:hint="eastAsia" w:ascii="宋体" w:hAnsi="宋体" w:eastAsia="宋体" w:cs="宋体"/>
          <w:b/>
          <w:bCs/>
          <w:sz w:val="28"/>
          <w:szCs w:val="28"/>
        </w:rPr>
      </w:pPr>
      <w:r>
        <w:rPr>
          <w:rFonts w:hint="eastAsia" w:ascii="宋体" w:hAnsi="宋体" w:eastAsia="宋体" w:cs="宋体"/>
          <w:b/>
          <w:bCs/>
          <w:sz w:val="28"/>
          <w:szCs w:val="28"/>
        </w:rPr>
        <w:t>九、开标时间和地点：</w:t>
      </w:r>
    </w:p>
    <w:p>
      <w:pPr>
        <w:ind w:firstLine="560" w:firstLineChars="200"/>
        <w:rPr>
          <w:rFonts w:hint="eastAsia" w:ascii="宋体" w:hAnsi="宋体" w:eastAsia="宋体" w:cs="宋体"/>
          <w:sz w:val="28"/>
          <w:szCs w:val="28"/>
          <w:highlight w:val="yellow"/>
        </w:rPr>
      </w:pPr>
      <w:r>
        <w:rPr>
          <w:rFonts w:hint="eastAsia" w:ascii="宋体" w:hAnsi="宋体" w:eastAsia="宋体" w:cs="宋体"/>
          <w:sz w:val="28"/>
          <w:szCs w:val="28"/>
          <w:highlight w:val="yellow"/>
        </w:rPr>
        <w:t>（一）开标时间：</w:t>
      </w:r>
      <w:r>
        <w:rPr>
          <w:rFonts w:hint="eastAsia" w:ascii="宋体" w:hAnsi="宋体" w:eastAsia="宋体" w:cs="宋体"/>
          <w:sz w:val="28"/>
          <w:szCs w:val="28"/>
          <w:highlight w:val="yellow"/>
          <w:u w:val="single"/>
        </w:rPr>
        <w:t xml:space="preserve"> 202</w:t>
      </w:r>
      <w:r>
        <w:rPr>
          <w:rFonts w:hint="eastAsia" w:ascii="宋体" w:hAnsi="宋体" w:eastAsia="宋体" w:cs="宋体"/>
          <w:sz w:val="28"/>
          <w:szCs w:val="28"/>
          <w:highlight w:val="yellow"/>
          <w:u w:val="single"/>
          <w:lang w:val="en-US" w:eastAsia="zh-CN"/>
        </w:rPr>
        <w:t>2</w:t>
      </w:r>
      <w:r>
        <w:rPr>
          <w:rFonts w:hint="eastAsia" w:ascii="宋体" w:hAnsi="宋体" w:eastAsia="宋体" w:cs="宋体"/>
          <w:sz w:val="28"/>
          <w:szCs w:val="28"/>
          <w:highlight w:val="yellow"/>
          <w:u w:val="single"/>
        </w:rPr>
        <w:t xml:space="preserve"> 年</w:t>
      </w:r>
      <w:r>
        <w:rPr>
          <w:rFonts w:hint="eastAsia" w:ascii="宋体" w:hAnsi="宋体" w:eastAsia="宋体" w:cs="宋体"/>
          <w:sz w:val="28"/>
          <w:szCs w:val="28"/>
          <w:highlight w:val="yellow"/>
          <w:u w:val="single"/>
          <w:lang w:val="en-US" w:eastAsia="zh-CN"/>
        </w:rPr>
        <w:t>10</w:t>
      </w:r>
      <w:r>
        <w:rPr>
          <w:rFonts w:hint="eastAsia" w:ascii="宋体" w:hAnsi="宋体" w:eastAsia="宋体" w:cs="宋体"/>
          <w:sz w:val="28"/>
          <w:szCs w:val="28"/>
          <w:highlight w:val="yellow"/>
          <w:u w:val="single"/>
        </w:rPr>
        <w:t>月</w:t>
      </w:r>
      <w:r>
        <w:rPr>
          <w:rFonts w:hint="eastAsia" w:ascii="宋体" w:hAnsi="宋体" w:eastAsia="宋体" w:cs="宋体"/>
          <w:sz w:val="28"/>
          <w:szCs w:val="28"/>
          <w:highlight w:val="yellow"/>
          <w:u w:val="single"/>
          <w:lang w:val="en-US" w:eastAsia="zh-CN"/>
        </w:rPr>
        <w:t>27</w:t>
      </w:r>
      <w:r>
        <w:rPr>
          <w:rFonts w:hint="eastAsia" w:ascii="宋体" w:hAnsi="宋体" w:eastAsia="宋体" w:cs="宋体"/>
          <w:sz w:val="28"/>
          <w:szCs w:val="28"/>
          <w:highlight w:val="yellow"/>
          <w:u w:val="single"/>
        </w:rPr>
        <w:t>日</w:t>
      </w:r>
      <w:r>
        <w:rPr>
          <w:rFonts w:hint="eastAsia" w:ascii="宋体" w:hAnsi="宋体" w:eastAsia="宋体" w:cs="宋体"/>
          <w:sz w:val="28"/>
          <w:szCs w:val="28"/>
          <w:highlight w:val="yellow"/>
          <w:u w:val="single"/>
          <w:lang w:val="en-US" w:eastAsia="zh-CN"/>
        </w:rPr>
        <w:t>10</w:t>
      </w:r>
      <w:r>
        <w:rPr>
          <w:rFonts w:hint="eastAsia" w:ascii="宋体" w:hAnsi="宋体" w:eastAsia="宋体" w:cs="宋体"/>
          <w:sz w:val="28"/>
          <w:szCs w:val="28"/>
          <w:highlight w:val="yellow"/>
          <w:u w:val="single"/>
        </w:rPr>
        <w:t>时 00 分</w:t>
      </w:r>
    </w:p>
    <w:p>
      <w:pPr>
        <w:ind w:firstLine="560" w:firstLineChars="200"/>
        <w:rPr>
          <w:rFonts w:hint="eastAsia" w:ascii="宋体" w:hAnsi="宋体" w:eastAsia="宋体" w:cs="宋体"/>
          <w:sz w:val="28"/>
          <w:szCs w:val="28"/>
          <w:u w:val="single"/>
        </w:rPr>
      </w:pPr>
      <w:r>
        <w:rPr>
          <w:rFonts w:hint="eastAsia" w:ascii="宋体" w:hAnsi="宋体" w:eastAsia="宋体" w:cs="宋体"/>
          <w:sz w:val="28"/>
          <w:szCs w:val="28"/>
        </w:rPr>
        <w:t>（二）开标地点：</w:t>
      </w:r>
      <w:r>
        <w:rPr>
          <w:rFonts w:hint="eastAsia" w:ascii="宋体" w:hAnsi="宋体" w:eastAsia="宋体" w:cs="宋体"/>
          <w:sz w:val="28"/>
          <w:szCs w:val="28"/>
          <w:u w:val="single"/>
        </w:rPr>
        <w:t xml:space="preserve"> 南通市经济开发区苏润101大厦22楼                       </w:t>
      </w:r>
    </w:p>
    <w:p>
      <w:pPr>
        <w:rPr>
          <w:rFonts w:hint="eastAsia" w:ascii="宋体" w:hAnsi="宋体" w:eastAsia="宋体" w:cs="宋体"/>
          <w:b/>
          <w:bCs/>
          <w:sz w:val="28"/>
          <w:szCs w:val="28"/>
        </w:rPr>
      </w:pPr>
      <w:r>
        <w:rPr>
          <w:rFonts w:hint="eastAsia" w:ascii="宋体" w:hAnsi="宋体" w:eastAsia="宋体" w:cs="宋体"/>
          <w:b/>
          <w:bCs/>
          <w:sz w:val="28"/>
          <w:szCs w:val="28"/>
        </w:rPr>
        <w:t>十、评标办法：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本次招标由南通苏润燃料有限公司招标小组进行评标。评标得分最高者推荐为中标候选人。</w:t>
      </w:r>
    </w:p>
    <w:p>
      <w:pPr>
        <w:rPr>
          <w:rFonts w:hint="eastAsia" w:ascii="宋体" w:hAnsi="宋体" w:eastAsia="宋体" w:cs="宋体"/>
          <w:b/>
          <w:bCs/>
          <w:sz w:val="28"/>
          <w:szCs w:val="28"/>
        </w:rPr>
      </w:pPr>
      <w:r>
        <w:rPr>
          <w:rFonts w:hint="eastAsia" w:ascii="宋体" w:hAnsi="宋体" w:eastAsia="宋体" w:cs="宋体"/>
          <w:b/>
          <w:bCs/>
          <w:sz w:val="28"/>
          <w:szCs w:val="28"/>
        </w:rPr>
        <w:t>十一、中标通知：</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招标人定标后将会以中标通知书的形式通知中标方。</w:t>
      </w:r>
    </w:p>
    <w:p>
      <w:pPr>
        <w:rPr>
          <w:rFonts w:hint="eastAsia" w:ascii="宋体" w:hAnsi="宋体" w:eastAsia="宋体" w:cs="宋体"/>
          <w:b/>
          <w:bCs/>
          <w:sz w:val="28"/>
          <w:szCs w:val="28"/>
        </w:rPr>
      </w:pPr>
      <w:r>
        <w:rPr>
          <w:rFonts w:hint="eastAsia" w:ascii="宋体" w:hAnsi="宋体" w:eastAsia="宋体" w:cs="宋体"/>
          <w:b/>
          <w:bCs/>
          <w:sz w:val="28"/>
          <w:szCs w:val="28"/>
        </w:rPr>
        <w:t>十二、合同签订</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（一）定标后，中标人获取中标通知书，中标通知书作为签订合同的依据之一。</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（二）中标人应在接到中标通知书3日内和招标人签订合同。</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（三）招标文件的内容、投标文件中除与招标文件有抵触的各项承诺外都视同合同的有效组成部分，与合同有同等效力。</w:t>
      </w:r>
    </w:p>
    <w:p>
      <w:pPr>
        <w:rPr>
          <w:rFonts w:hint="eastAsia" w:ascii="宋体" w:hAnsi="宋体" w:eastAsia="宋体" w:cs="宋体"/>
          <w:b/>
          <w:bCs/>
          <w:sz w:val="28"/>
          <w:szCs w:val="28"/>
          <w:lang w:val="en-US" w:eastAsia="zh-CN"/>
        </w:rPr>
      </w:pPr>
      <w:r>
        <w:rPr>
          <w:rFonts w:hint="eastAsia" w:ascii="宋体" w:hAnsi="宋体" w:eastAsia="宋体" w:cs="宋体"/>
          <w:b/>
          <w:bCs/>
          <w:sz w:val="28"/>
          <w:szCs w:val="28"/>
        </w:rPr>
        <w:t>十</w:t>
      </w:r>
      <w:r>
        <w:rPr>
          <w:rFonts w:hint="eastAsia" w:ascii="宋体" w:hAnsi="宋体" w:eastAsia="宋体" w:cs="宋体"/>
          <w:b/>
          <w:bCs/>
          <w:sz w:val="28"/>
          <w:szCs w:val="28"/>
          <w:lang w:eastAsia="zh-CN"/>
        </w:rPr>
        <w:t>三</w:t>
      </w:r>
      <w:r>
        <w:rPr>
          <w:rFonts w:hint="eastAsia" w:ascii="宋体" w:hAnsi="宋体" w:eastAsia="宋体" w:cs="宋体"/>
          <w:b/>
          <w:bCs/>
          <w:sz w:val="28"/>
          <w:szCs w:val="28"/>
        </w:rPr>
        <w:t>、</w:t>
      </w:r>
      <w:r>
        <w:rPr>
          <w:rFonts w:hint="eastAsia" w:ascii="宋体" w:hAnsi="宋体" w:eastAsia="宋体" w:cs="宋体"/>
          <w:b/>
          <w:bCs/>
          <w:sz w:val="28"/>
          <w:szCs w:val="28"/>
          <w:lang w:eastAsia="zh-CN"/>
        </w:rPr>
        <w:t>监督电话</w:t>
      </w:r>
      <w:r>
        <w:rPr>
          <w:rFonts w:hint="eastAsia" w:ascii="宋体" w:hAnsi="宋体" w:eastAsia="宋体" w:cs="宋体"/>
          <w:b/>
          <w:bCs/>
          <w:sz w:val="28"/>
          <w:szCs w:val="28"/>
          <w:lang w:val="en-US" w:eastAsia="zh-CN"/>
        </w:rPr>
        <w:t xml:space="preserve">    0513-51083862/13773609297</w:t>
      </w:r>
    </w:p>
    <w:p>
      <w:pPr>
        <w:ind w:firstLine="280" w:firstLineChars="100"/>
        <w:rPr>
          <w:rFonts w:hint="eastAsia" w:ascii="宋体" w:hAnsi="宋体" w:eastAsia="宋体" w:cs="宋体"/>
          <w:sz w:val="28"/>
          <w:szCs w:val="28"/>
        </w:rPr>
      </w:pPr>
    </w:p>
    <w:p>
      <w:pPr>
        <w:ind w:firstLine="560" w:firstLineChars="200"/>
        <w:rPr>
          <w:rFonts w:hint="eastAsia" w:ascii="宋体" w:hAnsi="宋体" w:eastAsia="宋体" w:cs="宋体"/>
          <w:sz w:val="28"/>
          <w:szCs w:val="28"/>
        </w:rPr>
      </w:pPr>
    </w:p>
    <w:p>
      <w:pPr>
        <w:ind w:firstLine="560" w:firstLineChars="200"/>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附件1: </w:t>
      </w:r>
    </w:p>
    <w:p>
      <w:pPr>
        <w:jc w:val="center"/>
        <w:rPr>
          <w:rFonts w:hint="eastAsia" w:ascii="宋体" w:hAnsi="宋体" w:eastAsia="宋体" w:cs="宋体"/>
          <w:sz w:val="32"/>
          <w:szCs w:val="32"/>
        </w:rPr>
      </w:pPr>
      <w:r>
        <w:rPr>
          <w:rFonts w:hint="eastAsia" w:ascii="宋体" w:hAnsi="宋体" w:eastAsia="宋体" w:cs="宋体"/>
          <w:sz w:val="32"/>
          <w:szCs w:val="32"/>
        </w:rPr>
        <w:t>投标人承诺函</w:t>
      </w:r>
    </w:p>
    <w:p>
      <w:pPr>
        <w:rPr>
          <w:rFonts w:hint="eastAsia" w:ascii="宋体" w:hAnsi="宋体" w:eastAsia="宋体" w:cs="宋体"/>
          <w:sz w:val="28"/>
          <w:szCs w:val="28"/>
        </w:rPr>
      </w:pPr>
      <w:r>
        <w:rPr>
          <w:rFonts w:hint="eastAsia" w:ascii="宋体" w:hAnsi="宋体" w:eastAsia="宋体" w:cs="宋体"/>
          <w:sz w:val="28"/>
          <w:szCs w:val="28"/>
        </w:rPr>
        <w:t>项目名称:………………采购项目 </w:t>
      </w:r>
    </w:p>
    <w:p>
      <w:pPr>
        <w:rPr>
          <w:rFonts w:hint="eastAsia" w:ascii="宋体" w:hAnsi="宋体" w:eastAsia="宋体" w:cs="宋体"/>
          <w:sz w:val="28"/>
          <w:szCs w:val="28"/>
        </w:rPr>
      </w:pPr>
      <w:r>
        <w:rPr>
          <w:rFonts w:hint="eastAsia" w:ascii="宋体" w:hAnsi="宋体" w:eastAsia="宋体" w:cs="宋体"/>
          <w:sz w:val="28"/>
          <w:szCs w:val="28"/>
        </w:rPr>
        <w:t>致:………………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很荣幸能参与以上项目的投标。我代表</w:t>
      </w:r>
      <w:r>
        <w:rPr>
          <w:rFonts w:hint="eastAsia" w:ascii="宋体" w:hAnsi="宋体" w:eastAsia="宋体" w:cs="宋体"/>
          <w:sz w:val="28"/>
          <w:szCs w:val="28"/>
          <w:u w:val="single"/>
        </w:rPr>
        <w:t xml:space="preserve">                   </w:t>
      </w:r>
      <w:r>
        <w:rPr>
          <w:rFonts w:hint="eastAsia" w:ascii="宋体" w:hAnsi="宋体" w:eastAsia="宋体" w:cs="宋体"/>
          <w:sz w:val="28"/>
          <w:szCs w:val="28"/>
        </w:rPr>
        <w:t>在此作如下承诺： </w:t>
      </w:r>
    </w:p>
    <w:p>
      <w:pPr>
        <w:rPr>
          <w:rFonts w:hint="eastAsia" w:ascii="宋体" w:hAnsi="宋体" w:eastAsia="宋体" w:cs="宋体"/>
          <w:sz w:val="28"/>
          <w:szCs w:val="28"/>
        </w:rPr>
      </w:pPr>
      <w:r>
        <w:rPr>
          <w:rFonts w:hint="eastAsia" w:ascii="宋体" w:hAnsi="宋体" w:eastAsia="宋体" w:cs="宋体"/>
          <w:sz w:val="28"/>
          <w:szCs w:val="28"/>
        </w:rPr>
        <w:t>1、完全理解和接受招标文件的一切规定和要求。 </w:t>
      </w:r>
    </w:p>
    <w:p>
      <w:pPr>
        <w:rPr>
          <w:rFonts w:hint="eastAsia" w:ascii="宋体" w:hAnsi="宋体" w:eastAsia="宋体" w:cs="宋体"/>
          <w:sz w:val="28"/>
          <w:szCs w:val="28"/>
        </w:rPr>
      </w:pPr>
      <w:r>
        <w:rPr>
          <w:rFonts w:hint="eastAsia" w:ascii="宋体" w:hAnsi="宋体" w:eastAsia="宋体" w:cs="宋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宋体" w:hAnsi="宋体" w:eastAsia="宋体" w:cs="宋体"/>
          <w:sz w:val="28"/>
          <w:szCs w:val="28"/>
        </w:rPr>
      </w:pPr>
      <w:r>
        <w:rPr>
          <w:rFonts w:hint="eastAsia" w:ascii="宋体" w:hAnsi="宋体" w:eastAsia="宋体" w:cs="宋体"/>
          <w:sz w:val="28"/>
          <w:szCs w:val="28"/>
        </w:rPr>
        <w:t>3、在整个投标过程中，我方若有违规行为，贵公司可按招标文件之规定给予惩罚，我方完全接受。 </w:t>
      </w:r>
    </w:p>
    <w:p>
      <w:pPr>
        <w:rPr>
          <w:rFonts w:hint="eastAsia" w:ascii="宋体" w:hAnsi="宋体" w:eastAsia="宋体" w:cs="宋体"/>
          <w:sz w:val="28"/>
          <w:szCs w:val="28"/>
        </w:rPr>
      </w:pPr>
      <w:r>
        <w:rPr>
          <w:rFonts w:hint="eastAsia" w:ascii="宋体" w:hAnsi="宋体" w:eastAsia="宋体" w:cs="宋体"/>
          <w:sz w:val="28"/>
          <w:szCs w:val="28"/>
        </w:rPr>
        <w:t>4、若中标，我方将严格执行贵公司及现行国家环保及法规的要求，</w:t>
      </w:r>
      <w:r>
        <w:rPr>
          <w:rFonts w:hint="eastAsia" w:ascii="宋体" w:hAnsi="宋体" w:eastAsia="宋体" w:cs="宋体"/>
          <w:color w:val="2A2A2A"/>
          <w:sz w:val="28"/>
          <w:szCs w:val="28"/>
        </w:rPr>
        <w:t>保证在煤炭运输过程中不对环境产生污染。</w:t>
      </w:r>
      <w:r>
        <w:rPr>
          <w:rFonts w:hint="eastAsia" w:ascii="宋体" w:hAnsi="宋体" w:eastAsia="宋体" w:cs="宋体"/>
          <w:sz w:val="28"/>
          <w:szCs w:val="28"/>
        </w:rPr>
        <w:t>否则，发生一切后果及其产生的费用，均由我方承担。 </w:t>
      </w:r>
    </w:p>
    <w:p>
      <w:pPr>
        <w:rPr>
          <w:rFonts w:hint="eastAsia" w:ascii="宋体" w:hAnsi="宋体" w:eastAsia="宋体" w:cs="宋体"/>
          <w:sz w:val="28"/>
          <w:szCs w:val="28"/>
        </w:rPr>
      </w:pPr>
      <w:r>
        <w:rPr>
          <w:rFonts w:hint="eastAsia" w:ascii="宋体" w:hAnsi="宋体" w:eastAsia="宋体" w:cs="宋体"/>
          <w:sz w:val="28"/>
          <w:szCs w:val="28"/>
        </w:rPr>
        <w:t>如中标，本承诺函将成为合同不可分割的一部分，与合同具有同等的法律效力。 </w:t>
      </w:r>
    </w:p>
    <w:p>
      <w:pPr>
        <w:rPr>
          <w:rFonts w:hint="eastAsia" w:ascii="宋体" w:hAnsi="宋体" w:eastAsia="宋体" w:cs="宋体"/>
          <w:sz w:val="28"/>
          <w:szCs w:val="28"/>
        </w:rPr>
      </w:pPr>
      <w:r>
        <w:rPr>
          <w:rFonts w:hint="eastAsia" w:ascii="宋体" w:hAnsi="宋体" w:eastAsia="宋体" w:cs="宋体"/>
          <w:sz w:val="28"/>
          <w:szCs w:val="28"/>
        </w:rPr>
        <w:t>投标人法定代表人签名: </w:t>
      </w:r>
    </w:p>
    <w:p>
      <w:pPr>
        <w:rPr>
          <w:rFonts w:hint="eastAsia" w:ascii="宋体" w:hAnsi="宋体" w:eastAsia="宋体" w:cs="宋体"/>
          <w:sz w:val="28"/>
          <w:szCs w:val="28"/>
        </w:rPr>
      </w:pPr>
      <w:r>
        <w:rPr>
          <w:rFonts w:hint="eastAsia" w:ascii="宋体" w:hAnsi="宋体" w:eastAsia="宋体" w:cs="宋体"/>
          <w:sz w:val="28"/>
          <w:szCs w:val="28"/>
        </w:rPr>
        <w:t>投标人公章: </w:t>
      </w:r>
    </w:p>
    <w:p>
      <w:pPr>
        <w:ind w:firstLine="6160" w:firstLineChars="2200"/>
        <w:rPr>
          <w:rFonts w:hint="eastAsia" w:ascii="宋体" w:hAnsi="宋体" w:eastAsia="宋体" w:cs="宋体"/>
          <w:sz w:val="28"/>
          <w:szCs w:val="28"/>
        </w:rPr>
      </w:pPr>
      <w:r>
        <w:rPr>
          <w:rFonts w:hint="eastAsia" w:ascii="宋体" w:hAnsi="宋体" w:eastAsia="宋体" w:cs="宋体"/>
          <w:sz w:val="28"/>
          <w:szCs w:val="28"/>
        </w:rPr>
        <w:t>年    月    日</w:t>
      </w: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附件2： </w:t>
      </w:r>
    </w:p>
    <w:p>
      <w:pPr>
        <w:jc w:val="center"/>
        <w:rPr>
          <w:rFonts w:hint="eastAsia" w:ascii="宋体" w:hAnsi="宋体" w:eastAsia="宋体" w:cs="宋体"/>
          <w:sz w:val="32"/>
          <w:szCs w:val="32"/>
        </w:rPr>
      </w:pPr>
      <w:r>
        <w:rPr>
          <w:rFonts w:hint="eastAsia" w:ascii="宋体" w:hAnsi="宋体" w:eastAsia="宋体" w:cs="宋体"/>
          <w:sz w:val="32"/>
          <w:szCs w:val="32"/>
        </w:rPr>
        <w:t>授权委托书</w:t>
      </w:r>
    </w:p>
    <w:p>
      <w:pPr>
        <w:rPr>
          <w:rFonts w:hint="eastAsia" w:ascii="宋体" w:hAnsi="宋体" w:eastAsia="宋体" w:cs="宋体"/>
          <w:sz w:val="28"/>
          <w:szCs w:val="28"/>
        </w:rPr>
      </w:pPr>
      <w:r>
        <w:rPr>
          <w:rFonts w:hint="eastAsia" w:ascii="宋体" w:hAnsi="宋体" w:eastAsia="宋体" w:cs="宋体"/>
          <w:sz w:val="28"/>
          <w:szCs w:val="28"/>
        </w:rPr>
        <w:t>………………公司：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本授权书委托书声明：我</w:t>
      </w:r>
      <w:r>
        <w:rPr>
          <w:rFonts w:hint="eastAsia" w:ascii="宋体" w:hAnsi="宋体" w:eastAsia="宋体" w:cs="宋体"/>
          <w:sz w:val="28"/>
          <w:szCs w:val="28"/>
          <w:u w:val="single"/>
        </w:rPr>
        <w:t xml:space="preserve">     </w:t>
      </w:r>
      <w:r>
        <w:rPr>
          <w:rFonts w:hint="eastAsia" w:ascii="宋体" w:hAnsi="宋体" w:eastAsia="宋体" w:cs="宋体"/>
          <w:sz w:val="28"/>
          <w:szCs w:val="28"/>
        </w:rPr>
        <w:t>系</w:t>
      </w:r>
      <w:r>
        <w:rPr>
          <w:rFonts w:hint="eastAsia" w:ascii="宋体" w:hAnsi="宋体" w:eastAsia="宋体" w:cs="宋体"/>
          <w:sz w:val="28"/>
          <w:szCs w:val="28"/>
          <w:u w:val="single"/>
        </w:rPr>
        <w:t xml:space="preserve">          </w:t>
      </w:r>
      <w:r>
        <w:rPr>
          <w:rFonts w:hint="eastAsia" w:ascii="宋体" w:hAnsi="宋体" w:eastAsia="宋体" w:cs="宋体"/>
          <w:sz w:val="28"/>
          <w:szCs w:val="28"/>
        </w:rPr>
        <w:t>公司的法定代表人,现授权</w:t>
      </w:r>
      <w:r>
        <w:rPr>
          <w:rFonts w:hint="eastAsia" w:ascii="宋体" w:hAnsi="宋体" w:eastAsia="宋体" w:cs="宋体"/>
          <w:sz w:val="28"/>
          <w:szCs w:val="28"/>
          <w:u w:val="single"/>
        </w:rPr>
        <w:t xml:space="preserve">       </w:t>
      </w:r>
      <w:r>
        <w:rPr>
          <w:rFonts w:hint="eastAsia" w:ascii="宋体" w:hAnsi="宋体" w:eastAsia="宋体" w:cs="宋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本公司对上述委托代理人的行为承担全部责任。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本授权书于</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日签字生效，特此声明。</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w:t>
      </w:r>
    </w:p>
    <w:p>
      <w:pPr>
        <w:rPr>
          <w:rFonts w:hint="eastAsia" w:ascii="宋体" w:hAnsi="宋体" w:eastAsia="宋体" w:cs="宋体"/>
          <w:sz w:val="28"/>
          <w:szCs w:val="28"/>
        </w:rPr>
      </w:pPr>
      <w:r>
        <w:rPr>
          <w:rFonts w:hint="eastAsia" w:ascii="宋体" w:hAnsi="宋体" w:eastAsia="宋体" w:cs="宋体"/>
          <w:sz w:val="28"/>
          <w:szCs w:val="28"/>
        </w:rPr>
        <w:t>投  标  人：                       （全称、盖章）    </w:t>
      </w:r>
    </w:p>
    <w:p>
      <w:pPr>
        <w:rPr>
          <w:rFonts w:hint="eastAsia" w:ascii="宋体" w:hAnsi="宋体" w:eastAsia="宋体" w:cs="宋体"/>
          <w:sz w:val="28"/>
          <w:szCs w:val="28"/>
          <w:lang w:eastAsia="zh-TW"/>
        </w:rPr>
      </w:pPr>
      <w:r>
        <w:rPr>
          <w:rFonts w:hint="eastAsia" w:ascii="宋体" w:hAnsi="宋体" w:eastAsia="宋体" w:cs="宋体"/>
          <w:sz w:val="28"/>
          <w:szCs w:val="28"/>
        </w:rPr>
        <w:t>法定代表人：                        （签名、盖章）</w:t>
      </w:r>
    </w:p>
    <w:p>
      <w:pPr>
        <w:rPr>
          <w:rFonts w:hint="eastAsia" w:ascii="宋体" w:hAnsi="宋体" w:eastAsia="宋体" w:cs="宋体"/>
          <w:sz w:val="28"/>
          <w:szCs w:val="28"/>
        </w:rPr>
      </w:pPr>
      <w:r>
        <w:rPr>
          <w:rFonts w:hint="eastAsia" w:ascii="宋体" w:hAnsi="宋体" w:eastAsia="宋体" w:cs="宋体"/>
          <w:sz w:val="28"/>
          <w:szCs w:val="28"/>
        </w:rPr>
        <w:t>委托代理人：                          （签名、盖章） </w:t>
      </w:r>
    </w:p>
    <w:p>
      <w:pPr>
        <w:rPr>
          <w:rFonts w:hint="eastAsia" w:ascii="宋体" w:hAnsi="宋体" w:eastAsia="宋体" w:cs="宋体"/>
          <w:sz w:val="28"/>
          <w:szCs w:val="28"/>
        </w:rPr>
      </w:pPr>
      <w:r>
        <w:rPr>
          <w:rFonts w:hint="eastAsia" w:ascii="宋体" w:hAnsi="宋体" w:eastAsia="宋体" w:cs="宋体"/>
          <w:sz w:val="28"/>
          <w:szCs w:val="28"/>
        </w:rPr>
        <w:t>职     务：</w:t>
      </w:r>
    </w:p>
    <w:p>
      <w:pPr>
        <w:rPr>
          <w:rFonts w:hint="eastAsia" w:ascii="宋体" w:hAnsi="宋体" w:eastAsia="宋体" w:cs="宋体"/>
          <w:b/>
          <w:bCs/>
          <w:sz w:val="28"/>
          <w:szCs w:val="28"/>
        </w:rPr>
      </w:pPr>
      <w:r>
        <w:rPr>
          <w:rFonts w:hint="eastAsia" w:ascii="宋体" w:hAnsi="宋体" w:eastAsia="宋体" w:cs="宋体"/>
          <w:sz w:val="28"/>
          <w:szCs w:val="28"/>
        </w:rPr>
        <w:t>身份证号码： </w:t>
      </w:r>
    </w:p>
    <w:p>
      <w:pPr>
        <w:rPr>
          <w:rFonts w:hint="eastAsia" w:ascii="宋体" w:hAnsi="宋体" w:eastAsia="宋体" w:cs="宋体"/>
          <w:sz w:val="28"/>
          <w:szCs w:val="28"/>
        </w:rPr>
      </w:pPr>
      <w:r>
        <w:rPr>
          <w:rFonts w:hint="eastAsia" w:ascii="宋体" w:hAnsi="宋体" w:eastAsia="宋体" w:cs="宋体"/>
          <w:sz w:val="28"/>
          <w:szCs w:val="28"/>
        </w:rPr>
        <w:t>日      期：       年    月    日</w:t>
      </w: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附件3：</w:t>
      </w:r>
    </w:p>
    <w:p>
      <w:pPr>
        <w:ind w:firstLine="2880" w:firstLineChars="900"/>
        <w:rPr>
          <w:rFonts w:hint="eastAsia" w:ascii="宋体" w:hAnsi="宋体" w:eastAsia="宋体" w:cs="宋体"/>
          <w:sz w:val="32"/>
          <w:szCs w:val="32"/>
        </w:rPr>
      </w:pPr>
      <w:r>
        <w:rPr>
          <w:rFonts w:hint="eastAsia" w:ascii="宋体" w:hAnsi="宋体" w:eastAsia="宋体" w:cs="宋体"/>
          <w:sz w:val="32"/>
          <w:szCs w:val="32"/>
        </w:rPr>
        <w:t>煤炭投标书</w:t>
      </w:r>
    </w:p>
    <w:p>
      <w:pPr>
        <w:rPr>
          <w:rFonts w:hint="eastAsia" w:ascii="宋体" w:hAnsi="宋体" w:eastAsia="宋体" w:cs="宋体"/>
          <w:sz w:val="28"/>
          <w:szCs w:val="28"/>
        </w:rPr>
      </w:pPr>
      <w:r>
        <w:rPr>
          <w:rFonts w:hint="eastAsia" w:ascii="宋体" w:hAnsi="宋体" w:eastAsia="宋体" w:cs="宋体"/>
          <w:sz w:val="28"/>
          <w:szCs w:val="28"/>
        </w:rPr>
        <w:t>…………公司：</w:t>
      </w:r>
    </w:p>
    <w:p>
      <w:pPr>
        <w:rPr>
          <w:rFonts w:hint="eastAsia" w:ascii="宋体" w:hAnsi="宋体" w:eastAsia="宋体" w:cs="宋体"/>
          <w:sz w:val="28"/>
          <w:szCs w:val="28"/>
        </w:rPr>
      </w:pPr>
      <w:r>
        <w:rPr>
          <w:rFonts w:hint="eastAsia" w:ascii="宋体" w:hAnsi="宋体" w:eastAsia="宋体" w:cs="宋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宋体" w:hAnsi="宋体" w:eastAsia="宋体" w:cs="宋体"/>
          <w:sz w:val="28"/>
          <w:szCs w:val="28"/>
        </w:rPr>
      </w:pPr>
      <w:r>
        <w:rPr>
          <w:rFonts w:hint="eastAsia" w:ascii="宋体" w:hAnsi="宋体" w:eastAsia="宋体" w:cs="宋体"/>
          <w:sz w:val="28"/>
          <w:szCs w:val="28"/>
        </w:rPr>
        <w:t>我们根据招标文件的要求，提供下列煤炭：</w:t>
      </w:r>
    </w:p>
    <w:p>
      <w:pPr>
        <w:ind w:firstLine="560" w:firstLineChars="200"/>
        <w:rPr>
          <w:rFonts w:hint="eastAsia" w:ascii="宋体" w:hAnsi="宋体" w:eastAsia="宋体" w:cs="宋体"/>
          <w:sz w:val="28"/>
          <w:szCs w:val="28"/>
          <w:u w:val="single"/>
        </w:rPr>
      </w:pPr>
      <w:r>
        <w:rPr>
          <w:rFonts w:hint="eastAsia" w:ascii="宋体" w:hAnsi="宋体" w:eastAsia="宋体" w:cs="宋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项次</w:t>
            </w:r>
          </w:p>
        </w:tc>
        <w:tc>
          <w:tcPr>
            <w:tcW w:w="2923" w:type="dxa"/>
            <w:tcMar>
              <w:top w:w="0" w:type="dxa"/>
              <w:left w:w="108" w:type="dxa"/>
              <w:bottom w:w="0" w:type="dxa"/>
              <w:right w:w="108" w:type="dxa"/>
            </w:tcMar>
            <w:vAlign w:val="center"/>
          </w:tcPr>
          <w:p>
            <w:pPr>
              <w:ind w:firstLine="480" w:firstLineChars="200"/>
              <w:rPr>
                <w:rFonts w:hint="eastAsia" w:ascii="宋体" w:hAnsi="宋体" w:eastAsia="宋体" w:cs="宋体"/>
                <w:sz w:val="24"/>
                <w:szCs w:val="24"/>
              </w:rPr>
            </w:pPr>
            <w:r>
              <w:rPr>
                <w:rFonts w:hint="eastAsia" w:ascii="宋体" w:hAnsi="宋体" w:eastAsia="宋体" w:cs="宋体"/>
                <w:sz w:val="24"/>
                <w:szCs w:val="24"/>
              </w:rPr>
              <w:t>质 量 指  标</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煤种1（注明矿源）</w:t>
            </w: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煤种2（注明矿源）</w:t>
            </w: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p>
        </w:tc>
        <w:tc>
          <w:tcPr>
            <w:tcW w:w="2923" w:type="dxa"/>
            <w:tcMar>
              <w:top w:w="0" w:type="dxa"/>
              <w:left w:w="108" w:type="dxa"/>
              <w:bottom w:w="0" w:type="dxa"/>
              <w:right w:w="108" w:type="dxa"/>
            </w:tcMar>
            <w:vAlign w:val="center"/>
          </w:tcPr>
          <w:p>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收到基低位发热量（</w:t>
            </w:r>
            <w:r>
              <w:rPr>
                <w:rFonts w:hint="eastAsia" w:ascii="宋体" w:hAnsi="宋体" w:eastAsia="宋体" w:cs="宋体"/>
                <w:sz w:val="24"/>
              </w:rPr>
              <w:t>Kcal/kg</w:t>
            </w:r>
            <w:r>
              <w:rPr>
                <w:rFonts w:hint="eastAsia" w:ascii="宋体" w:hAnsi="宋体" w:eastAsia="宋体" w:cs="宋体"/>
                <w:sz w:val="24"/>
                <w:szCs w:val="24"/>
              </w:rPr>
              <w:t>）</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2</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收到基硫（％）</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3</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收到基灰份（％）</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收到基全水分（％）</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5</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收到基外水（％）</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6</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收到基挥发份（％）</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7</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焦渣特性</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8</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9</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交货合同基准价格（</w:t>
            </w:r>
            <w:r>
              <w:rPr>
                <w:rFonts w:hint="eastAsia" w:ascii="宋体" w:hAnsi="宋体" w:eastAsia="宋体" w:cs="宋体"/>
                <w:color w:val="FF0000"/>
                <w:sz w:val="24"/>
                <w:szCs w:val="24"/>
              </w:rPr>
              <w:t>含税</w:t>
            </w:r>
            <w:r>
              <w:rPr>
                <w:rFonts w:hint="eastAsia" w:ascii="宋体" w:hAnsi="宋体" w:eastAsia="宋体" w:cs="宋体"/>
                <w:color w:val="FF0000"/>
                <w:sz w:val="24"/>
                <w:szCs w:val="24"/>
                <w:lang w:val="en-US" w:eastAsia="zh-CN"/>
              </w:rPr>
              <w:t>价</w:t>
            </w:r>
            <w:r>
              <w:rPr>
                <w:rFonts w:hint="eastAsia" w:ascii="宋体" w:hAnsi="宋体" w:eastAsia="宋体" w:cs="宋体"/>
                <w:sz w:val="24"/>
                <w:szCs w:val="24"/>
              </w:rPr>
              <w:t>）</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10</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供货数量（t)</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bl>
    <w:p>
      <w:pPr>
        <w:ind w:firstLine="560" w:firstLineChars="200"/>
        <w:rPr>
          <w:rFonts w:hint="eastAsia" w:ascii="宋体" w:hAnsi="宋体" w:eastAsia="宋体" w:cs="宋体"/>
          <w:sz w:val="28"/>
          <w:szCs w:val="28"/>
        </w:rPr>
      </w:pPr>
    </w:p>
    <w:p>
      <w:pPr>
        <w:ind w:firstLine="560" w:firstLineChars="200"/>
        <w:rPr>
          <w:rFonts w:hint="eastAsia" w:ascii="宋体" w:hAnsi="宋体" w:eastAsia="宋体" w:cs="宋体"/>
          <w:sz w:val="28"/>
          <w:szCs w:val="28"/>
        </w:rPr>
      </w:pPr>
      <w:r>
        <w:rPr>
          <w:rFonts w:hint="eastAsia" w:ascii="宋体" w:hAnsi="宋体" w:eastAsia="宋体" w:cs="宋体"/>
          <w:sz w:val="28"/>
          <w:szCs w:val="28"/>
        </w:rPr>
        <w:t>②交货地点：</w:t>
      </w:r>
      <w:r>
        <w:rPr>
          <w:rFonts w:hint="eastAsia" w:ascii="宋体" w:hAnsi="宋体" w:eastAsia="宋体" w:cs="宋体"/>
          <w:sz w:val="28"/>
          <w:szCs w:val="28"/>
          <w:u w:val="single"/>
        </w:rPr>
        <w:t xml:space="preserve">                  </w:t>
      </w:r>
      <w:r>
        <w:rPr>
          <w:rFonts w:hint="eastAsia" w:ascii="宋体" w:hAnsi="宋体" w:eastAsia="宋体" w:cs="宋体"/>
          <w:sz w:val="28"/>
          <w:szCs w:val="28"/>
        </w:rPr>
        <w:t>交货时间：</w:t>
      </w:r>
      <w:r>
        <w:rPr>
          <w:rFonts w:hint="eastAsia" w:ascii="宋体" w:hAnsi="宋体" w:eastAsia="宋体" w:cs="宋体"/>
          <w:sz w:val="28"/>
          <w:szCs w:val="28"/>
          <w:u w:val="single"/>
        </w:rPr>
        <w:t xml:space="preserve">                  </w:t>
      </w:r>
    </w:p>
    <w:p>
      <w:pPr>
        <w:rPr>
          <w:rFonts w:hint="eastAsia" w:ascii="宋体" w:hAnsi="宋体" w:eastAsia="宋体" w:cs="宋体"/>
          <w:sz w:val="28"/>
          <w:szCs w:val="28"/>
        </w:rPr>
      </w:pPr>
      <w:r>
        <w:rPr>
          <w:rFonts w:hint="eastAsia" w:ascii="宋体" w:hAnsi="宋体" w:eastAsia="宋体" w:cs="宋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3、我们同意本投标书的有效期为开标后</w:t>
      </w:r>
      <w:r>
        <w:rPr>
          <w:rFonts w:hint="eastAsia" w:ascii="宋体" w:hAnsi="宋体" w:eastAsia="宋体" w:cs="宋体"/>
          <w:sz w:val="28"/>
          <w:szCs w:val="28"/>
          <w:lang w:val="en-US" w:eastAsia="zh-CN"/>
        </w:rPr>
        <w:t>72H</w:t>
      </w:r>
      <w:r>
        <w:rPr>
          <w:rFonts w:hint="eastAsia" w:ascii="宋体" w:hAnsi="宋体" w:eastAsia="宋体" w:cs="宋体"/>
          <w:sz w:val="28"/>
          <w:szCs w:val="28"/>
        </w:rPr>
        <w:t>。</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4、我们愿意提供在招标文件中要求的所有资料。</w:t>
      </w:r>
    </w:p>
    <w:p>
      <w:pPr>
        <w:rPr>
          <w:rFonts w:hint="eastAsia" w:ascii="宋体" w:hAnsi="宋体" w:eastAsia="宋体" w:cs="宋体"/>
          <w:sz w:val="28"/>
          <w:szCs w:val="28"/>
        </w:rPr>
      </w:pPr>
      <w:r>
        <w:rPr>
          <w:rFonts w:hint="eastAsia" w:ascii="宋体" w:hAnsi="宋体" w:eastAsia="宋体" w:cs="宋体"/>
          <w:sz w:val="28"/>
          <w:szCs w:val="28"/>
        </w:rPr>
        <w:t xml:space="preserve">    5、我们认为招标人有权决定中标者，还认为中标的依据最低价是主要的选择标准，但不是唯一的选取标准。</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6、本项投标在开标后的全过程中保持有效，不作任何更改和变动。</w:t>
      </w: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投标企业（企业公章）： </w:t>
      </w:r>
    </w:p>
    <w:p>
      <w:pPr>
        <w:rPr>
          <w:rFonts w:hint="eastAsia" w:ascii="宋体" w:hAnsi="宋体" w:eastAsia="宋体" w:cs="宋体"/>
          <w:sz w:val="28"/>
          <w:szCs w:val="28"/>
        </w:rPr>
      </w:pPr>
      <w:r>
        <w:rPr>
          <w:rFonts w:hint="eastAsia" w:ascii="宋体" w:hAnsi="宋体" w:eastAsia="宋体" w:cs="宋体"/>
          <w:sz w:val="28"/>
          <w:szCs w:val="28"/>
        </w:rPr>
        <w:t>投标人地址： </w:t>
      </w:r>
    </w:p>
    <w:p>
      <w:pPr>
        <w:rPr>
          <w:rFonts w:hint="eastAsia" w:ascii="宋体" w:hAnsi="宋体" w:eastAsia="宋体" w:cs="宋体"/>
          <w:sz w:val="28"/>
          <w:szCs w:val="28"/>
        </w:rPr>
      </w:pPr>
      <w:r>
        <w:rPr>
          <w:rFonts w:hint="eastAsia" w:ascii="宋体" w:hAnsi="宋体" w:eastAsia="宋体" w:cs="宋体"/>
          <w:sz w:val="28"/>
          <w:szCs w:val="28"/>
        </w:rPr>
        <w:t>法定代表人（或授权委托人）签字： </w:t>
      </w:r>
    </w:p>
    <w:p>
      <w:pPr>
        <w:rPr>
          <w:rFonts w:hint="eastAsia" w:ascii="宋体" w:hAnsi="宋体" w:eastAsia="宋体" w:cs="宋体"/>
          <w:sz w:val="28"/>
          <w:szCs w:val="28"/>
        </w:rPr>
      </w:pPr>
      <w:r>
        <w:rPr>
          <w:rFonts w:hint="eastAsia" w:ascii="宋体" w:hAnsi="宋体" w:eastAsia="宋体" w:cs="宋体"/>
          <w:sz w:val="28"/>
          <w:szCs w:val="28"/>
        </w:rPr>
        <w:t>电话： </w:t>
      </w:r>
    </w:p>
    <w:p>
      <w:pPr>
        <w:rPr>
          <w:rFonts w:hint="eastAsia" w:ascii="宋体" w:hAnsi="宋体" w:eastAsia="宋体" w:cs="宋体"/>
          <w:sz w:val="28"/>
          <w:szCs w:val="28"/>
        </w:rPr>
      </w:pPr>
      <w:r>
        <w:rPr>
          <w:rFonts w:hint="eastAsia" w:ascii="宋体" w:hAnsi="宋体" w:eastAsia="宋体" w:cs="宋体"/>
          <w:sz w:val="28"/>
          <w:szCs w:val="28"/>
        </w:rPr>
        <w:t>日期：     年     月    日</w:t>
      </w: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xml:space="preserve">附件4： </w:t>
      </w:r>
    </w:p>
    <w:p>
      <w:pPr>
        <w:rPr>
          <w:rFonts w:hint="eastAsia" w:ascii="宋体" w:hAnsi="宋体" w:eastAsia="宋体" w:cs="宋体"/>
          <w:color w:val="000000"/>
          <w:kern w:val="0"/>
          <w:sz w:val="24"/>
          <w:szCs w:val="24"/>
        </w:rPr>
      </w:pPr>
    </w:p>
    <w:p>
      <w:pPr>
        <w:adjustRightInd w:val="0"/>
        <w:spacing w:line="360" w:lineRule="auto"/>
        <w:jc w:val="center"/>
        <w:textAlignment w:val="baseline"/>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商务合同专用条款差异表</w:t>
      </w:r>
    </w:p>
    <w:p>
      <w:pPr>
        <w:adjustRightInd w:val="0"/>
        <w:spacing w:line="360" w:lineRule="auto"/>
        <w:textAlignment w:val="baseline"/>
        <w:rPr>
          <w:rFonts w:hint="eastAsia" w:ascii="宋体" w:hAnsi="宋体" w:eastAsia="宋体" w:cs="宋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1076"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884"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451"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404"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1076"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884"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451"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404"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1076"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884"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451"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404"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1076"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884"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451"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404"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r>
    </w:tbl>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投标人（盖章）：</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投标人代表（签字或盖章）：</w:t>
      </w:r>
    </w:p>
    <w:p>
      <w:pPr>
        <w:spacing w:line="360" w:lineRule="auto"/>
        <w:rPr>
          <w:rFonts w:hint="eastAsia" w:ascii="宋体" w:hAnsi="宋体" w:eastAsia="宋体" w:cs="宋体"/>
          <w:sz w:val="24"/>
          <w:szCs w:val="24"/>
        </w:rPr>
      </w:pPr>
    </w:p>
    <w:p>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年      月      日</w:t>
      </w:r>
    </w:p>
    <w:p>
      <w:pPr>
        <w:rPr>
          <w:rFonts w:hint="eastAsia" w:ascii="宋体" w:hAnsi="宋体" w:eastAsia="宋体" w:cs="宋体"/>
          <w:color w:val="000000"/>
          <w:sz w:val="24"/>
          <w:szCs w:val="24"/>
        </w:rPr>
      </w:pPr>
    </w:p>
    <w:p>
      <w:pPr>
        <w:pStyle w:val="2"/>
        <w:spacing w:line="360" w:lineRule="auto"/>
        <w:ind w:firstLine="0"/>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技术条款差异表</w:t>
      </w:r>
    </w:p>
    <w:p>
      <w:pPr>
        <w:pStyle w:val="2"/>
        <w:spacing w:line="360" w:lineRule="auto"/>
        <w:ind w:firstLine="0"/>
        <w:rPr>
          <w:rFonts w:hint="eastAsia" w:ascii="宋体" w:hAnsi="宋体" w:eastAsia="宋体" w:cs="宋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序号</w:t>
            </w:r>
          </w:p>
        </w:tc>
        <w:tc>
          <w:tcPr>
            <w:tcW w:w="1076" w:type="dxa"/>
            <w:noWrap w:val="0"/>
            <w:vAlign w:val="top"/>
          </w:tcPr>
          <w:p>
            <w:pPr>
              <w:pStyle w:val="2"/>
              <w:spacing w:line="360" w:lineRule="auto"/>
              <w:ind w:firstLine="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条款号</w:t>
            </w:r>
          </w:p>
        </w:tc>
        <w:tc>
          <w:tcPr>
            <w:tcW w:w="2884" w:type="dxa"/>
            <w:noWrap w:val="0"/>
            <w:vAlign w:val="top"/>
          </w:tcPr>
          <w:p>
            <w:pPr>
              <w:pStyle w:val="2"/>
              <w:spacing w:line="360" w:lineRule="auto"/>
              <w:ind w:firstLine="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投标文件修改条款</w:t>
            </w:r>
          </w:p>
        </w:tc>
        <w:tc>
          <w:tcPr>
            <w:tcW w:w="1858" w:type="dxa"/>
            <w:noWrap w:val="0"/>
            <w:vAlign w:val="top"/>
          </w:tcPr>
          <w:p>
            <w:pPr>
              <w:pStyle w:val="2"/>
              <w:spacing w:line="360" w:lineRule="auto"/>
              <w:ind w:firstLine="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宋体" w:hAnsi="宋体" w:eastAsia="宋体" w:cs="宋体"/>
                <w:color w:val="000000"/>
                <w:sz w:val="24"/>
                <w:szCs w:val="24"/>
              </w:rPr>
            </w:pPr>
          </w:p>
        </w:tc>
        <w:tc>
          <w:tcPr>
            <w:tcW w:w="1076" w:type="dxa"/>
            <w:noWrap w:val="0"/>
            <w:vAlign w:val="top"/>
          </w:tcPr>
          <w:p>
            <w:pPr>
              <w:pStyle w:val="2"/>
              <w:spacing w:line="360" w:lineRule="auto"/>
              <w:ind w:firstLine="0"/>
              <w:rPr>
                <w:rFonts w:hint="eastAsia" w:ascii="宋体" w:hAnsi="宋体" w:eastAsia="宋体" w:cs="宋体"/>
                <w:color w:val="000000"/>
                <w:sz w:val="24"/>
                <w:szCs w:val="24"/>
              </w:rPr>
            </w:pPr>
          </w:p>
        </w:tc>
        <w:tc>
          <w:tcPr>
            <w:tcW w:w="2884" w:type="dxa"/>
            <w:noWrap w:val="0"/>
            <w:vAlign w:val="top"/>
          </w:tcPr>
          <w:p>
            <w:pPr>
              <w:pStyle w:val="2"/>
              <w:spacing w:line="360" w:lineRule="auto"/>
              <w:ind w:firstLine="0"/>
              <w:rPr>
                <w:rFonts w:hint="eastAsia" w:ascii="宋体" w:hAnsi="宋体" w:eastAsia="宋体" w:cs="宋体"/>
                <w:color w:val="000000"/>
                <w:sz w:val="24"/>
                <w:szCs w:val="24"/>
              </w:rPr>
            </w:pPr>
          </w:p>
        </w:tc>
        <w:tc>
          <w:tcPr>
            <w:tcW w:w="2997" w:type="dxa"/>
            <w:noWrap w:val="0"/>
            <w:vAlign w:val="top"/>
          </w:tcPr>
          <w:p>
            <w:pPr>
              <w:pStyle w:val="2"/>
              <w:spacing w:line="360" w:lineRule="auto"/>
              <w:ind w:firstLine="0"/>
              <w:rPr>
                <w:rFonts w:hint="eastAsia" w:ascii="宋体" w:hAnsi="宋体" w:eastAsia="宋体" w:cs="宋体"/>
                <w:color w:val="000000"/>
                <w:sz w:val="24"/>
                <w:szCs w:val="24"/>
              </w:rPr>
            </w:pPr>
          </w:p>
        </w:tc>
        <w:tc>
          <w:tcPr>
            <w:tcW w:w="1858" w:type="dxa"/>
            <w:noWrap w:val="0"/>
            <w:vAlign w:val="top"/>
          </w:tcPr>
          <w:p>
            <w:pPr>
              <w:pStyle w:val="2"/>
              <w:spacing w:line="360" w:lineRule="auto"/>
              <w:ind w:firstLine="0"/>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宋体" w:hAnsi="宋体" w:eastAsia="宋体" w:cs="宋体"/>
                <w:color w:val="000000"/>
                <w:sz w:val="24"/>
                <w:szCs w:val="24"/>
              </w:rPr>
            </w:pPr>
          </w:p>
        </w:tc>
        <w:tc>
          <w:tcPr>
            <w:tcW w:w="1076" w:type="dxa"/>
            <w:noWrap w:val="0"/>
            <w:vAlign w:val="top"/>
          </w:tcPr>
          <w:p>
            <w:pPr>
              <w:pStyle w:val="2"/>
              <w:spacing w:line="360" w:lineRule="auto"/>
              <w:ind w:firstLine="0"/>
              <w:rPr>
                <w:rFonts w:hint="eastAsia" w:ascii="宋体" w:hAnsi="宋体" w:eastAsia="宋体" w:cs="宋体"/>
                <w:color w:val="000000"/>
                <w:sz w:val="24"/>
                <w:szCs w:val="24"/>
              </w:rPr>
            </w:pPr>
          </w:p>
        </w:tc>
        <w:tc>
          <w:tcPr>
            <w:tcW w:w="2884" w:type="dxa"/>
            <w:noWrap w:val="0"/>
            <w:vAlign w:val="top"/>
          </w:tcPr>
          <w:p>
            <w:pPr>
              <w:pStyle w:val="2"/>
              <w:spacing w:line="360" w:lineRule="auto"/>
              <w:ind w:firstLine="0"/>
              <w:rPr>
                <w:rFonts w:hint="eastAsia" w:ascii="宋体" w:hAnsi="宋体" w:eastAsia="宋体" w:cs="宋体"/>
                <w:color w:val="000000"/>
                <w:sz w:val="24"/>
                <w:szCs w:val="24"/>
              </w:rPr>
            </w:pPr>
          </w:p>
        </w:tc>
        <w:tc>
          <w:tcPr>
            <w:tcW w:w="2997" w:type="dxa"/>
            <w:noWrap w:val="0"/>
            <w:vAlign w:val="top"/>
          </w:tcPr>
          <w:p>
            <w:pPr>
              <w:pStyle w:val="2"/>
              <w:spacing w:line="360" w:lineRule="auto"/>
              <w:ind w:firstLine="0"/>
              <w:rPr>
                <w:rFonts w:hint="eastAsia" w:ascii="宋体" w:hAnsi="宋体" w:eastAsia="宋体" w:cs="宋体"/>
                <w:color w:val="000000"/>
                <w:sz w:val="24"/>
                <w:szCs w:val="24"/>
              </w:rPr>
            </w:pPr>
          </w:p>
        </w:tc>
        <w:tc>
          <w:tcPr>
            <w:tcW w:w="1858" w:type="dxa"/>
            <w:noWrap w:val="0"/>
            <w:vAlign w:val="top"/>
          </w:tcPr>
          <w:p>
            <w:pPr>
              <w:pStyle w:val="2"/>
              <w:spacing w:line="360" w:lineRule="auto"/>
              <w:ind w:firstLine="0"/>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宋体" w:hAnsi="宋体" w:eastAsia="宋体" w:cs="宋体"/>
                <w:color w:val="000000"/>
                <w:sz w:val="24"/>
                <w:szCs w:val="24"/>
              </w:rPr>
            </w:pPr>
          </w:p>
        </w:tc>
        <w:tc>
          <w:tcPr>
            <w:tcW w:w="1076" w:type="dxa"/>
            <w:noWrap w:val="0"/>
            <w:vAlign w:val="top"/>
          </w:tcPr>
          <w:p>
            <w:pPr>
              <w:pStyle w:val="2"/>
              <w:spacing w:line="360" w:lineRule="auto"/>
              <w:ind w:firstLine="0"/>
              <w:rPr>
                <w:rFonts w:hint="eastAsia" w:ascii="宋体" w:hAnsi="宋体" w:eastAsia="宋体" w:cs="宋体"/>
                <w:color w:val="000000"/>
                <w:sz w:val="24"/>
                <w:szCs w:val="24"/>
              </w:rPr>
            </w:pPr>
          </w:p>
        </w:tc>
        <w:tc>
          <w:tcPr>
            <w:tcW w:w="2884" w:type="dxa"/>
            <w:noWrap w:val="0"/>
            <w:vAlign w:val="top"/>
          </w:tcPr>
          <w:p>
            <w:pPr>
              <w:pStyle w:val="2"/>
              <w:spacing w:line="360" w:lineRule="auto"/>
              <w:ind w:firstLine="0"/>
              <w:rPr>
                <w:rFonts w:hint="eastAsia" w:ascii="宋体" w:hAnsi="宋体" w:eastAsia="宋体" w:cs="宋体"/>
                <w:color w:val="000000"/>
                <w:sz w:val="24"/>
                <w:szCs w:val="24"/>
              </w:rPr>
            </w:pPr>
          </w:p>
        </w:tc>
        <w:tc>
          <w:tcPr>
            <w:tcW w:w="2997" w:type="dxa"/>
            <w:noWrap w:val="0"/>
            <w:vAlign w:val="top"/>
          </w:tcPr>
          <w:p>
            <w:pPr>
              <w:pStyle w:val="2"/>
              <w:spacing w:line="360" w:lineRule="auto"/>
              <w:ind w:firstLine="0"/>
              <w:rPr>
                <w:rFonts w:hint="eastAsia" w:ascii="宋体" w:hAnsi="宋体" w:eastAsia="宋体" w:cs="宋体"/>
                <w:color w:val="000000"/>
                <w:sz w:val="24"/>
                <w:szCs w:val="24"/>
              </w:rPr>
            </w:pPr>
          </w:p>
        </w:tc>
        <w:tc>
          <w:tcPr>
            <w:tcW w:w="1858" w:type="dxa"/>
            <w:noWrap w:val="0"/>
            <w:vAlign w:val="top"/>
          </w:tcPr>
          <w:p>
            <w:pPr>
              <w:pStyle w:val="2"/>
              <w:spacing w:line="360" w:lineRule="auto"/>
              <w:ind w:firstLine="0"/>
              <w:rPr>
                <w:rFonts w:hint="eastAsia" w:ascii="宋体" w:hAnsi="宋体" w:eastAsia="宋体" w:cs="宋体"/>
                <w:color w:val="000000"/>
                <w:sz w:val="24"/>
                <w:szCs w:val="24"/>
              </w:rPr>
            </w:pPr>
          </w:p>
        </w:tc>
      </w:tr>
    </w:tbl>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投标人（盖章）：</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投标人代表（签字或盖章）：</w:t>
      </w:r>
    </w:p>
    <w:p>
      <w:pPr>
        <w:spacing w:line="360" w:lineRule="auto"/>
        <w:rPr>
          <w:rFonts w:hint="eastAsia" w:ascii="宋体" w:hAnsi="宋体" w:eastAsia="宋体" w:cs="宋体"/>
          <w:sz w:val="24"/>
          <w:szCs w:val="24"/>
        </w:rPr>
      </w:pPr>
    </w:p>
    <w:p>
      <w:pPr>
        <w:spacing w:line="360" w:lineRule="auto"/>
        <w:ind w:firstLine="5040" w:firstLineChars="2100"/>
        <w:rPr>
          <w:rFonts w:hint="eastAsia" w:ascii="宋体" w:hAnsi="宋体" w:eastAsia="宋体" w:cs="宋体"/>
          <w:sz w:val="28"/>
        </w:rPr>
      </w:pPr>
      <w:r>
        <w:rPr>
          <w:rFonts w:hint="eastAsia" w:ascii="宋体" w:hAnsi="宋体" w:eastAsia="宋体" w:cs="宋体"/>
          <w:sz w:val="24"/>
          <w:szCs w:val="24"/>
        </w:rPr>
        <w:t>年      月      日</w:t>
      </w: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Cs w:val="21"/>
          <w:lang w:val="en-US" w:eastAsia="zh-CN"/>
        </w:rPr>
      </w:pPr>
      <w:r>
        <w:rPr>
          <w:rFonts w:hint="eastAsia" w:ascii="宋体" w:hAnsi="宋体" w:eastAsia="宋体" w:cs="宋体"/>
          <w:sz w:val="28"/>
          <w:szCs w:val="28"/>
        </w:rPr>
        <w:t>附件</w:t>
      </w:r>
      <w:r>
        <w:rPr>
          <w:rFonts w:hint="eastAsia" w:ascii="宋体" w:hAnsi="宋体" w:eastAsia="宋体" w:cs="宋体"/>
          <w:sz w:val="28"/>
          <w:szCs w:val="28"/>
          <w:lang w:val="en-US" w:eastAsia="zh-CN"/>
        </w:rPr>
        <w:t>5</w:t>
      </w:r>
      <w:r>
        <w:rPr>
          <w:rFonts w:hint="eastAsia" w:ascii="宋体" w:hAnsi="宋体" w:eastAsia="宋体" w:cs="宋体"/>
          <w:sz w:val="28"/>
          <w:szCs w:val="28"/>
        </w:rPr>
        <w:t>：</w:t>
      </w:r>
      <w:r>
        <w:rPr>
          <w:rFonts w:hint="eastAsia" w:ascii="宋体" w:hAnsi="宋体" w:eastAsia="宋体" w:cs="宋体"/>
          <w:szCs w:val="21"/>
        </w:rPr>
        <w:t xml:space="preserve"> </w:t>
      </w:r>
    </w:p>
    <w:p>
      <w:pPr>
        <w:jc w:val="center"/>
        <w:rPr>
          <w:rFonts w:hint="eastAsia" w:ascii="宋体" w:hAnsi="宋体" w:eastAsia="宋体" w:cs="宋体"/>
          <w:sz w:val="30"/>
          <w:szCs w:val="30"/>
          <w:lang w:eastAsia="zh-CN"/>
        </w:rPr>
      </w:pPr>
      <w:r>
        <w:rPr>
          <w:rFonts w:hint="eastAsia" w:ascii="宋体" w:hAnsi="宋体" w:eastAsia="宋体" w:cs="宋体"/>
          <w:sz w:val="30"/>
          <w:szCs w:val="30"/>
        </w:rPr>
        <w:t>煤炭购销合同</w:t>
      </w:r>
      <w:r>
        <w:rPr>
          <w:rFonts w:hint="eastAsia" w:ascii="宋体" w:hAnsi="宋体" w:eastAsia="宋体" w:cs="宋体"/>
          <w:sz w:val="30"/>
          <w:szCs w:val="30"/>
          <w:lang w:eastAsia="zh-CN"/>
        </w:rPr>
        <w:t>（</w:t>
      </w:r>
      <w:r>
        <w:rPr>
          <w:rFonts w:hint="eastAsia" w:ascii="宋体" w:hAnsi="宋体" w:eastAsia="宋体" w:cs="宋体"/>
          <w:sz w:val="30"/>
          <w:szCs w:val="30"/>
          <w:lang w:val="en-US" w:eastAsia="zh-CN"/>
        </w:rPr>
        <w:t xml:space="preserve"> 煤泥</w:t>
      </w:r>
      <w:r>
        <w:rPr>
          <w:rFonts w:hint="eastAsia" w:ascii="宋体" w:hAnsi="宋体" w:eastAsia="宋体" w:cs="宋体"/>
          <w:sz w:val="30"/>
          <w:szCs w:val="30"/>
          <w:lang w:eastAsia="zh-CN"/>
        </w:rPr>
        <w:t>）</w:t>
      </w:r>
    </w:p>
    <w:p>
      <w:pPr>
        <w:adjustRightInd w:val="0"/>
        <w:snapToGrid w:val="0"/>
        <w:ind w:left="180" w:firstLine="315" w:firstLineChars="150"/>
        <w:rPr>
          <w:rFonts w:hint="eastAsia" w:ascii="宋体" w:hAnsi="宋体" w:eastAsia="宋体" w:cs="宋体"/>
          <w:szCs w:val="21"/>
        </w:rPr>
      </w:pPr>
      <w:r>
        <w:rPr>
          <w:rFonts w:hint="eastAsia" w:ascii="宋体" w:hAnsi="宋体" w:eastAsia="宋体" w:cs="宋体"/>
          <w:szCs w:val="21"/>
          <w:lang w:val="en-US" w:eastAsia="zh-CN"/>
        </w:rPr>
        <w:t>需方</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合同编号：</w:t>
      </w:r>
    </w:p>
    <w:p>
      <w:pPr>
        <w:adjustRightInd w:val="0"/>
        <w:snapToGrid w:val="0"/>
        <w:ind w:left="180" w:firstLine="315" w:firstLineChars="150"/>
        <w:rPr>
          <w:rFonts w:hint="eastAsia" w:ascii="宋体" w:hAnsi="宋体" w:eastAsia="宋体" w:cs="宋体"/>
          <w:szCs w:val="21"/>
          <w:lang w:val="en-US" w:eastAsia="zh-CN"/>
        </w:rPr>
      </w:pPr>
      <w:r>
        <w:rPr>
          <w:rFonts w:hint="eastAsia" w:ascii="宋体" w:hAnsi="宋体" w:eastAsia="宋体" w:cs="宋体"/>
          <w:szCs w:val="21"/>
          <w:lang w:val="en-US" w:eastAsia="zh-CN"/>
        </w:rPr>
        <w:t>供方</w:t>
      </w:r>
      <w:r>
        <w:rPr>
          <w:rFonts w:hint="eastAsia" w:ascii="宋体" w:hAnsi="宋体" w:eastAsia="宋体" w:cs="宋体"/>
          <w:szCs w:val="21"/>
        </w:rPr>
        <w:t>：</w:t>
      </w:r>
      <w:r>
        <w:rPr>
          <w:rFonts w:hint="eastAsia" w:ascii="宋体" w:hAnsi="宋体" w:eastAsia="宋体" w:cs="宋体"/>
          <w:szCs w:val="21"/>
          <w:lang w:val="en-US" w:eastAsia="zh-CN"/>
        </w:rPr>
        <w:t xml:space="preserve">                                            合同签订地：</w:t>
      </w:r>
    </w:p>
    <w:p>
      <w:pPr>
        <w:adjustRightInd w:val="0"/>
        <w:snapToGrid w:val="0"/>
        <w:ind w:left="180" w:firstLine="315" w:firstLineChars="150"/>
        <w:rPr>
          <w:rFonts w:hint="eastAsia" w:ascii="宋体" w:hAnsi="宋体" w:eastAsia="宋体" w:cs="宋体"/>
          <w:szCs w:val="21"/>
        </w:rPr>
      </w:pPr>
    </w:p>
    <w:p>
      <w:pPr>
        <w:adjustRightInd w:val="0"/>
        <w:snapToGrid w:val="0"/>
        <w:ind w:left="180" w:firstLine="315" w:firstLineChars="150"/>
        <w:rPr>
          <w:rFonts w:hint="eastAsia" w:ascii="宋体" w:hAnsi="宋体" w:eastAsia="宋体" w:cs="宋体"/>
          <w:szCs w:val="21"/>
        </w:rPr>
      </w:pPr>
      <w:r>
        <w:rPr>
          <w:rFonts w:hint="eastAsia" w:ascii="宋体" w:hAnsi="宋体" w:eastAsia="宋体" w:cs="宋体"/>
          <w:szCs w:val="21"/>
        </w:rPr>
        <w:t>为明确双方的权利与义务，根据《中华人民共和国</w:t>
      </w:r>
      <w:r>
        <w:rPr>
          <w:rFonts w:hint="eastAsia" w:ascii="宋体" w:hAnsi="宋体" w:eastAsia="宋体" w:cs="宋体"/>
          <w:szCs w:val="21"/>
          <w:lang w:eastAsia="zh-CN"/>
        </w:rPr>
        <w:t>民法典</w:t>
      </w:r>
      <w:r>
        <w:rPr>
          <w:rFonts w:hint="eastAsia" w:ascii="宋体" w:hAnsi="宋体" w:eastAsia="宋体" w:cs="宋体"/>
          <w:szCs w:val="21"/>
        </w:rPr>
        <w:t>》等有关法律、法规和规章，就供方向需方供应</w:t>
      </w:r>
      <w:r>
        <w:rPr>
          <w:rFonts w:hint="eastAsia" w:ascii="宋体" w:hAnsi="宋体" w:eastAsia="宋体" w:cs="宋体"/>
          <w:szCs w:val="21"/>
          <w:lang w:eastAsia="zh-CN"/>
        </w:rPr>
        <w:t>烟煤</w:t>
      </w:r>
      <w:r>
        <w:rPr>
          <w:rFonts w:hint="eastAsia" w:ascii="宋体" w:hAnsi="宋体" w:eastAsia="宋体" w:cs="宋体"/>
          <w:szCs w:val="21"/>
        </w:rPr>
        <w:t>事宜，经双方协商一致，订立本合同。</w:t>
      </w:r>
    </w:p>
    <w:p>
      <w:pPr>
        <w:adjustRightInd w:val="0"/>
        <w:snapToGrid w:val="0"/>
        <w:rPr>
          <w:rFonts w:hint="eastAsia" w:ascii="宋体" w:hAnsi="宋体" w:eastAsia="宋体" w:cs="宋体"/>
          <w:szCs w:val="21"/>
          <w:lang w:val="en-US" w:eastAsia="zh-CN"/>
        </w:rPr>
      </w:pPr>
    </w:p>
    <w:p>
      <w:pPr>
        <w:numPr>
          <w:ilvl w:val="0"/>
          <w:numId w:val="4"/>
        </w:numPr>
        <w:adjustRightInd w:val="0"/>
        <w:snapToGrid w:val="0"/>
        <w:ind w:left="180" w:firstLine="316" w:firstLineChars="150"/>
        <w:rPr>
          <w:rFonts w:hint="eastAsia" w:ascii="宋体" w:hAnsi="宋体" w:eastAsia="宋体" w:cs="宋体"/>
          <w:szCs w:val="21"/>
          <w:lang w:val="en-US" w:eastAsia="zh-CN"/>
        </w:rPr>
      </w:pPr>
      <w:r>
        <w:rPr>
          <w:rFonts w:hint="eastAsia" w:ascii="宋体" w:hAnsi="宋体" w:eastAsia="宋体" w:cs="宋体"/>
          <w:b/>
          <w:bCs/>
          <w:szCs w:val="21"/>
        </w:rPr>
        <w:t>煤炭品种</w:t>
      </w:r>
      <w:r>
        <w:rPr>
          <w:rFonts w:hint="eastAsia" w:ascii="宋体" w:hAnsi="宋体" w:eastAsia="宋体" w:cs="宋体"/>
          <w:szCs w:val="21"/>
        </w:rPr>
        <w:t>：</w:t>
      </w:r>
      <w:r>
        <w:rPr>
          <w:rFonts w:hint="eastAsia" w:ascii="宋体" w:hAnsi="宋体" w:eastAsia="宋体" w:cs="宋体"/>
          <w:szCs w:val="21"/>
          <w:lang w:val="en-US" w:eastAsia="zh-CN"/>
        </w:rPr>
        <w:t>煤泥</w:t>
      </w:r>
    </w:p>
    <w:p>
      <w:pPr>
        <w:numPr>
          <w:ilvl w:val="0"/>
          <w:numId w:val="0"/>
        </w:numPr>
        <w:adjustRightInd w:val="0"/>
        <w:snapToGrid w:val="0"/>
        <w:ind w:leftChars="150"/>
        <w:rPr>
          <w:rFonts w:hint="eastAsia" w:ascii="宋体" w:hAnsi="宋体" w:eastAsia="宋体" w:cs="宋体"/>
          <w:szCs w:val="21"/>
          <w:lang w:val="en-US" w:eastAsia="zh-CN"/>
        </w:rPr>
      </w:pPr>
    </w:p>
    <w:p>
      <w:pPr>
        <w:adjustRightInd w:val="0"/>
        <w:snapToGrid w:val="0"/>
        <w:ind w:left="180" w:firstLine="316" w:firstLineChars="150"/>
        <w:rPr>
          <w:rFonts w:hint="eastAsia" w:ascii="宋体" w:hAnsi="宋体" w:eastAsia="宋体" w:cs="宋体"/>
          <w:b/>
          <w:bCs/>
          <w:szCs w:val="21"/>
        </w:rPr>
      </w:pPr>
      <w:r>
        <w:rPr>
          <w:rFonts w:hint="eastAsia" w:ascii="宋体" w:hAnsi="宋体" w:eastAsia="宋体" w:cs="宋体"/>
          <w:b/>
          <w:bCs/>
          <w:szCs w:val="21"/>
        </w:rPr>
        <w:t>二、质量指标要求</w:t>
      </w:r>
    </w:p>
    <w:tbl>
      <w:tblPr>
        <w:tblStyle w:val="11"/>
        <w:tblW w:w="8458"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1272"/>
        <w:gridCol w:w="1224"/>
        <w:gridCol w:w="1200"/>
        <w:gridCol w:w="1128"/>
        <w:gridCol w:w="114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354" w:type="dxa"/>
            <w:noWrap w:val="0"/>
            <w:vAlign w:val="center"/>
          </w:tcPr>
          <w:p>
            <w:pPr>
              <w:jc w:val="center"/>
              <w:rPr>
                <w:rFonts w:hint="eastAsia" w:ascii="宋体" w:hAnsi="宋体" w:eastAsia="宋体" w:cs="宋体"/>
                <w:szCs w:val="21"/>
              </w:rPr>
            </w:pPr>
            <w:r>
              <w:rPr>
                <w:rFonts w:hint="eastAsia" w:ascii="宋体" w:hAnsi="宋体" w:eastAsia="宋体" w:cs="宋体"/>
                <w:szCs w:val="21"/>
              </w:rPr>
              <w:t>低位发热量（Qnet,ar kcal/kg）</w:t>
            </w:r>
          </w:p>
        </w:tc>
        <w:tc>
          <w:tcPr>
            <w:tcW w:w="1272" w:type="dxa"/>
            <w:noWrap w:val="0"/>
            <w:vAlign w:val="center"/>
          </w:tcPr>
          <w:p>
            <w:pPr>
              <w:jc w:val="center"/>
              <w:rPr>
                <w:rFonts w:hint="eastAsia" w:ascii="宋体" w:hAnsi="宋体" w:eastAsia="宋体" w:cs="宋体"/>
                <w:szCs w:val="21"/>
              </w:rPr>
            </w:pPr>
            <w:r>
              <w:rPr>
                <w:rFonts w:hint="eastAsia" w:ascii="宋体" w:hAnsi="宋体" w:eastAsia="宋体" w:cs="宋体"/>
                <w:szCs w:val="21"/>
              </w:rPr>
              <w:t>挥发份（Var）</w:t>
            </w:r>
          </w:p>
        </w:tc>
        <w:tc>
          <w:tcPr>
            <w:tcW w:w="1224" w:type="dxa"/>
            <w:noWrap w:val="0"/>
            <w:vAlign w:val="center"/>
          </w:tcPr>
          <w:p>
            <w:pPr>
              <w:jc w:val="center"/>
              <w:rPr>
                <w:rFonts w:hint="eastAsia" w:ascii="宋体" w:hAnsi="宋体" w:eastAsia="宋体" w:cs="宋体"/>
                <w:szCs w:val="21"/>
              </w:rPr>
            </w:pPr>
            <w:r>
              <w:rPr>
                <w:rFonts w:hint="eastAsia" w:ascii="宋体" w:hAnsi="宋体" w:eastAsia="宋体" w:cs="宋体"/>
                <w:szCs w:val="21"/>
              </w:rPr>
              <w:t>全硫（St,ar）</w:t>
            </w:r>
          </w:p>
        </w:tc>
        <w:tc>
          <w:tcPr>
            <w:tcW w:w="1200" w:type="dxa"/>
            <w:noWrap w:val="0"/>
            <w:vAlign w:val="center"/>
          </w:tcPr>
          <w:p>
            <w:pPr>
              <w:jc w:val="center"/>
              <w:rPr>
                <w:rFonts w:hint="eastAsia" w:ascii="宋体" w:hAnsi="宋体" w:eastAsia="宋体" w:cs="宋体"/>
                <w:szCs w:val="21"/>
              </w:rPr>
            </w:pPr>
            <w:r>
              <w:rPr>
                <w:rFonts w:hint="eastAsia" w:ascii="宋体" w:hAnsi="宋体" w:eastAsia="宋体" w:cs="宋体"/>
                <w:szCs w:val="21"/>
              </w:rPr>
              <w:t>全水份（Mt）</w:t>
            </w:r>
          </w:p>
        </w:tc>
        <w:tc>
          <w:tcPr>
            <w:tcW w:w="1128"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外水</w:t>
            </w:r>
          </w:p>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（Mr）</w:t>
            </w:r>
          </w:p>
        </w:tc>
        <w:tc>
          <w:tcPr>
            <w:tcW w:w="1140" w:type="dxa"/>
            <w:noWrap w:val="0"/>
            <w:vAlign w:val="center"/>
          </w:tcPr>
          <w:p>
            <w:pPr>
              <w:jc w:val="center"/>
              <w:rPr>
                <w:rFonts w:hint="eastAsia" w:ascii="宋体" w:hAnsi="宋体" w:eastAsia="宋体" w:cs="宋体"/>
                <w:szCs w:val="21"/>
              </w:rPr>
            </w:pPr>
            <w:r>
              <w:rPr>
                <w:rFonts w:hint="eastAsia" w:ascii="宋体" w:hAnsi="宋体" w:eastAsia="宋体" w:cs="宋体"/>
                <w:szCs w:val="21"/>
              </w:rPr>
              <w:t>灰份（Aar）</w:t>
            </w:r>
          </w:p>
        </w:tc>
        <w:tc>
          <w:tcPr>
            <w:tcW w:w="1140" w:type="dxa"/>
            <w:noWrap w:val="0"/>
            <w:vAlign w:val="center"/>
          </w:tcPr>
          <w:p>
            <w:pPr>
              <w:jc w:val="center"/>
              <w:rPr>
                <w:rFonts w:hint="eastAsia" w:ascii="宋体" w:hAnsi="宋体" w:eastAsia="宋体" w:cs="宋体"/>
                <w:szCs w:val="21"/>
              </w:rPr>
            </w:pPr>
            <w:r>
              <w:rPr>
                <w:rFonts w:hint="eastAsia" w:ascii="宋体" w:hAnsi="宋体" w:eastAsia="宋体" w:cs="宋体"/>
                <w:szCs w:val="21"/>
              </w:rPr>
              <w:t>焦渣特性（CRC）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354" w:type="dxa"/>
            <w:noWrap w:val="0"/>
            <w:vAlign w:val="center"/>
          </w:tcPr>
          <w:p>
            <w:pPr>
              <w:jc w:val="center"/>
              <w:rPr>
                <w:rFonts w:hint="eastAsia" w:ascii="宋体" w:hAnsi="宋体" w:eastAsia="宋体" w:cs="宋体"/>
                <w:szCs w:val="21"/>
              </w:rPr>
            </w:pPr>
          </w:p>
        </w:tc>
        <w:tc>
          <w:tcPr>
            <w:tcW w:w="1272" w:type="dxa"/>
            <w:noWrap w:val="0"/>
            <w:vAlign w:val="center"/>
          </w:tcPr>
          <w:p>
            <w:pPr>
              <w:jc w:val="center"/>
              <w:rPr>
                <w:rFonts w:hint="eastAsia" w:ascii="宋体" w:hAnsi="宋体" w:eastAsia="宋体" w:cs="宋体"/>
                <w:szCs w:val="21"/>
                <w:lang w:val="en-US" w:eastAsia="zh-CN"/>
              </w:rPr>
            </w:pPr>
          </w:p>
        </w:tc>
        <w:tc>
          <w:tcPr>
            <w:tcW w:w="1224" w:type="dxa"/>
            <w:noWrap w:val="0"/>
            <w:vAlign w:val="center"/>
          </w:tcPr>
          <w:p>
            <w:pPr>
              <w:jc w:val="center"/>
              <w:rPr>
                <w:rFonts w:hint="eastAsia" w:ascii="宋体" w:hAnsi="宋体" w:eastAsia="宋体" w:cs="宋体"/>
                <w:szCs w:val="21"/>
                <w:lang w:val="en-US" w:eastAsia="zh-CN"/>
              </w:rPr>
            </w:pPr>
          </w:p>
        </w:tc>
        <w:tc>
          <w:tcPr>
            <w:tcW w:w="1200" w:type="dxa"/>
            <w:noWrap w:val="0"/>
            <w:vAlign w:val="center"/>
          </w:tcPr>
          <w:p>
            <w:pPr>
              <w:jc w:val="center"/>
              <w:rPr>
                <w:rFonts w:hint="eastAsia" w:ascii="宋体" w:hAnsi="宋体" w:eastAsia="宋体" w:cs="宋体"/>
                <w:szCs w:val="21"/>
              </w:rPr>
            </w:pPr>
          </w:p>
        </w:tc>
        <w:tc>
          <w:tcPr>
            <w:tcW w:w="1128" w:type="dxa"/>
            <w:noWrap w:val="0"/>
            <w:vAlign w:val="center"/>
          </w:tcPr>
          <w:p>
            <w:pPr>
              <w:spacing w:line="440" w:lineRule="exact"/>
              <w:jc w:val="center"/>
              <w:rPr>
                <w:rFonts w:hint="eastAsia" w:ascii="宋体" w:hAnsi="宋体" w:eastAsia="宋体" w:cs="宋体"/>
                <w:szCs w:val="21"/>
                <w:lang w:val="en-US" w:eastAsia="zh-CN"/>
              </w:rPr>
            </w:pPr>
          </w:p>
        </w:tc>
        <w:tc>
          <w:tcPr>
            <w:tcW w:w="1140" w:type="dxa"/>
            <w:noWrap w:val="0"/>
            <w:vAlign w:val="center"/>
          </w:tcPr>
          <w:p>
            <w:pPr>
              <w:jc w:val="center"/>
              <w:rPr>
                <w:rFonts w:hint="eastAsia" w:ascii="宋体" w:hAnsi="宋体" w:eastAsia="宋体" w:cs="宋体"/>
                <w:szCs w:val="21"/>
                <w:lang w:eastAsia="zh-CN"/>
              </w:rPr>
            </w:pPr>
          </w:p>
        </w:tc>
        <w:tc>
          <w:tcPr>
            <w:tcW w:w="1140" w:type="dxa"/>
            <w:noWrap w:val="0"/>
            <w:vAlign w:val="center"/>
          </w:tcPr>
          <w:p>
            <w:pPr>
              <w:jc w:val="center"/>
              <w:rPr>
                <w:rFonts w:hint="eastAsia" w:ascii="宋体" w:hAnsi="宋体" w:eastAsia="宋体" w:cs="宋体"/>
                <w:szCs w:val="21"/>
                <w:lang w:eastAsia="zh-CN"/>
              </w:rPr>
            </w:pPr>
          </w:p>
        </w:tc>
      </w:tr>
    </w:tbl>
    <w:p>
      <w:pPr>
        <w:numPr>
          <w:ilvl w:val="0"/>
          <w:numId w:val="0"/>
        </w:numPr>
        <w:adjustRightInd w:val="0"/>
        <w:snapToGrid w:val="0"/>
        <w:ind w:leftChars="150"/>
        <w:rPr>
          <w:rFonts w:hint="eastAsia" w:ascii="宋体" w:hAnsi="宋体" w:eastAsia="宋体" w:cs="宋体"/>
          <w:szCs w:val="21"/>
        </w:rPr>
      </w:pPr>
    </w:p>
    <w:p>
      <w:pPr>
        <w:numPr>
          <w:ilvl w:val="0"/>
          <w:numId w:val="5"/>
        </w:numPr>
        <w:adjustRightInd w:val="0"/>
        <w:snapToGrid w:val="0"/>
        <w:ind w:left="180" w:firstLine="316" w:firstLineChars="150"/>
        <w:rPr>
          <w:rFonts w:hint="eastAsia" w:ascii="宋体" w:hAnsi="宋体" w:eastAsia="宋体" w:cs="宋体"/>
          <w:b/>
          <w:bCs/>
          <w:szCs w:val="21"/>
        </w:rPr>
      </w:pPr>
      <w:r>
        <w:rPr>
          <w:rFonts w:hint="eastAsia" w:ascii="宋体" w:hAnsi="宋体" w:eastAsia="宋体" w:cs="宋体"/>
          <w:b/>
          <w:bCs/>
          <w:szCs w:val="21"/>
        </w:rPr>
        <w:t>数量</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rPr>
        <w:t>吨</w:t>
      </w:r>
      <w:r>
        <w:rPr>
          <w:rFonts w:hint="eastAsia" w:ascii="宋体" w:hAnsi="宋体" w:eastAsia="宋体" w:cs="宋体"/>
          <w:b/>
          <w:bCs/>
          <w:szCs w:val="21"/>
          <w:lang w:eastAsia="zh-CN"/>
        </w:rPr>
        <w:t>，允许有±</w:t>
      </w:r>
      <w:r>
        <w:rPr>
          <w:rFonts w:hint="eastAsia" w:ascii="宋体" w:hAnsi="宋体" w:eastAsia="宋体" w:cs="宋体"/>
          <w:b/>
          <w:bCs/>
          <w:szCs w:val="21"/>
          <w:u w:val="single"/>
          <w:lang w:val="en-US" w:eastAsia="zh-CN"/>
        </w:rPr>
        <w:t>5</w:t>
      </w:r>
      <w:r>
        <w:rPr>
          <w:rFonts w:hint="eastAsia" w:ascii="宋体" w:hAnsi="宋体" w:eastAsia="宋体" w:cs="宋体"/>
          <w:b/>
          <w:bCs/>
          <w:szCs w:val="21"/>
          <w:lang w:eastAsia="zh-CN"/>
        </w:rPr>
        <w:t>%的偏差（</w:t>
      </w:r>
      <w:r>
        <w:rPr>
          <w:rFonts w:hint="eastAsia" w:ascii="宋体" w:hAnsi="宋体" w:eastAsia="宋体" w:cs="宋体"/>
          <w:b/>
          <w:bCs/>
          <w:szCs w:val="21"/>
          <w:lang w:val="en-US" w:eastAsia="zh-CN"/>
        </w:rPr>
        <w:t>±5％以内</w:t>
      </w:r>
      <w:r>
        <w:rPr>
          <w:rFonts w:hint="eastAsia" w:ascii="宋体" w:hAnsi="宋体" w:eastAsia="宋体" w:cs="宋体"/>
          <w:b/>
          <w:bCs/>
          <w:szCs w:val="21"/>
          <w:lang w:eastAsia="zh-CN"/>
        </w:rPr>
        <w:t>）。</w:t>
      </w:r>
    </w:p>
    <w:p>
      <w:pPr>
        <w:adjustRightInd w:val="0"/>
        <w:snapToGrid w:val="0"/>
        <w:rPr>
          <w:rFonts w:hint="eastAsia" w:ascii="宋体" w:hAnsi="宋体" w:eastAsia="宋体" w:cs="宋体"/>
          <w:b/>
          <w:bCs/>
          <w:szCs w:val="21"/>
          <w:lang w:val="en-US" w:eastAsia="zh-CN"/>
        </w:rPr>
      </w:pPr>
    </w:p>
    <w:p>
      <w:pPr>
        <w:adjustRightInd w:val="0"/>
        <w:snapToGrid w:val="0"/>
        <w:ind w:left="180" w:firstLine="316" w:firstLineChars="150"/>
        <w:rPr>
          <w:rFonts w:hint="eastAsia" w:ascii="宋体" w:hAnsi="宋体" w:eastAsia="宋体" w:cs="宋体"/>
          <w:b/>
          <w:bCs/>
          <w:sz w:val="21"/>
          <w:szCs w:val="21"/>
          <w:lang w:val="en-US" w:eastAsia="zh-CN"/>
        </w:rPr>
      </w:pPr>
      <w:r>
        <w:rPr>
          <w:rFonts w:hint="eastAsia" w:ascii="宋体" w:hAnsi="宋体" w:eastAsia="宋体" w:cs="宋体"/>
          <w:b/>
          <w:bCs/>
          <w:szCs w:val="21"/>
          <w:lang w:val="en-US" w:eastAsia="zh-CN"/>
        </w:rPr>
        <w:t>四</w:t>
      </w:r>
      <w:r>
        <w:rPr>
          <w:rFonts w:hint="eastAsia" w:ascii="宋体" w:hAnsi="宋体" w:eastAsia="宋体" w:cs="宋体"/>
          <w:b/>
          <w:bCs/>
          <w:szCs w:val="21"/>
        </w:rPr>
        <w:t>、</w:t>
      </w:r>
      <w:r>
        <w:rPr>
          <w:rFonts w:hint="eastAsia" w:ascii="宋体" w:hAnsi="宋体" w:eastAsia="宋体" w:cs="宋体"/>
          <w:b/>
          <w:bCs/>
          <w:sz w:val="21"/>
          <w:szCs w:val="21"/>
          <w:lang w:val="en-US" w:eastAsia="zh-CN"/>
        </w:rPr>
        <w:t>价格的确定</w:t>
      </w:r>
    </w:p>
    <w:p>
      <w:pPr>
        <w:ind w:firstLine="420" w:firstLineChars="200"/>
        <w:rPr>
          <w:rFonts w:hint="default" w:ascii="宋体" w:hAnsi="宋体" w:eastAsia="宋体" w:cs="宋体"/>
          <w:szCs w:val="21"/>
          <w:u w:val="none"/>
          <w:lang w:val="en-US" w:eastAsia="zh-CN"/>
        </w:rPr>
      </w:pPr>
      <w:r>
        <w:rPr>
          <w:rFonts w:hint="eastAsia" w:ascii="宋体" w:hAnsi="宋体" w:eastAsia="宋体" w:cs="宋体"/>
          <w:szCs w:val="21"/>
          <w:lang w:val="en-US" w:eastAsia="zh-CN"/>
        </w:rPr>
        <w:t>（一）基准价格：</w:t>
      </w:r>
      <w:r>
        <w:rPr>
          <w:rFonts w:hint="eastAsia" w:ascii="宋体" w:hAnsi="宋体" w:eastAsia="宋体" w:cs="宋体"/>
          <w:szCs w:val="21"/>
          <w:u w:val="single"/>
          <w:lang w:val="en-US" w:eastAsia="zh-CN"/>
        </w:rPr>
        <w:t xml:space="preserve"> </w:t>
      </w:r>
      <w:r>
        <w:rPr>
          <w:rFonts w:hint="eastAsia" w:ascii="宋体" w:hAnsi="宋体" w:eastAsia="宋体" w:cs="宋体"/>
          <w:sz w:val="22"/>
          <w:szCs w:val="22"/>
          <w:u w:val="single"/>
          <w:lang w:val="en-US" w:eastAsia="zh-CN"/>
        </w:rPr>
        <w:t>Q</w:t>
      </w:r>
      <w:r>
        <w:rPr>
          <w:rFonts w:hint="eastAsia" w:ascii="宋体" w:hAnsi="宋体" w:eastAsia="宋体" w:cs="宋体"/>
          <w:szCs w:val="21"/>
          <w:u w:val="single"/>
          <w:lang w:val="en-US" w:eastAsia="zh-CN"/>
        </w:rPr>
        <w:t xml:space="preserve">  </w:t>
      </w:r>
      <w:r>
        <w:rPr>
          <w:rFonts w:hint="eastAsia" w:ascii="宋体" w:hAnsi="宋体" w:eastAsia="宋体" w:cs="宋体"/>
          <w:szCs w:val="21"/>
        </w:rPr>
        <w:t>kcal/kg煤炭基准价</w:t>
      </w:r>
      <w:r>
        <w:rPr>
          <w:rFonts w:hint="eastAsia" w:ascii="宋体" w:hAnsi="宋体" w:eastAsia="宋体" w:cs="宋体"/>
          <w:szCs w:val="21"/>
          <w:lang w:val="en-US" w:eastAsia="zh-CN"/>
        </w:rPr>
        <w:t>格</w:t>
      </w:r>
      <w:r>
        <w:rPr>
          <w:rFonts w:hint="eastAsia" w:ascii="宋体" w:hAnsi="宋体" w:eastAsia="宋体" w:cs="宋体"/>
          <w:szCs w:val="21"/>
        </w:rPr>
        <w:t>为</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元/ </w:t>
      </w:r>
      <w:r>
        <w:rPr>
          <w:rFonts w:hint="eastAsia" w:ascii="宋体" w:hAnsi="宋体" w:eastAsia="宋体" w:cs="宋体"/>
          <w:szCs w:val="21"/>
          <w:u w:val="none"/>
        </w:rPr>
        <w:t>吨</w:t>
      </w:r>
      <w:r>
        <w:rPr>
          <w:rFonts w:hint="eastAsia" w:ascii="宋体" w:hAnsi="宋体" w:eastAsia="宋体" w:cs="宋体"/>
          <w:szCs w:val="21"/>
          <w:lang w:eastAsia="zh-CN"/>
        </w:rPr>
        <w:t>（</w:t>
      </w:r>
      <w:r>
        <w:rPr>
          <w:rFonts w:hint="eastAsia" w:ascii="宋体" w:hAnsi="宋体" w:eastAsia="宋体" w:cs="宋体"/>
          <w:color w:val="FF0000"/>
          <w:szCs w:val="21"/>
          <w:lang w:val="en-US" w:eastAsia="zh-CN"/>
        </w:rPr>
        <w:t>不含税价</w:t>
      </w:r>
      <w:r>
        <w:rPr>
          <w:rFonts w:hint="eastAsia" w:ascii="宋体" w:hAnsi="宋体" w:eastAsia="宋体" w:cs="宋体"/>
          <w:szCs w:val="21"/>
          <w:lang w:eastAsia="zh-CN"/>
        </w:rPr>
        <w:t>），</w:t>
      </w:r>
      <w:r>
        <w:rPr>
          <w:rFonts w:hint="eastAsia" w:ascii="宋体" w:hAnsi="宋体" w:eastAsia="宋体" w:cs="宋体"/>
          <w:color w:val="FF0000"/>
          <w:szCs w:val="21"/>
          <w:lang w:val="en-US" w:eastAsia="zh-CN"/>
        </w:rPr>
        <w:t>含税价为</w:t>
      </w:r>
      <w:r>
        <w:rPr>
          <w:rFonts w:hint="eastAsia" w:ascii="宋体" w:hAnsi="宋体" w:eastAsia="宋体" w:cs="宋体"/>
          <w:color w:val="FF0000"/>
          <w:szCs w:val="21"/>
          <w:u w:val="single"/>
          <w:lang w:val="en-US" w:eastAsia="zh-CN"/>
        </w:rPr>
        <w:t xml:space="preserve">   </w:t>
      </w:r>
      <w:r>
        <w:rPr>
          <w:rFonts w:hint="eastAsia" w:ascii="宋体" w:hAnsi="宋体" w:eastAsia="宋体" w:cs="宋体"/>
          <w:color w:val="FF0000"/>
          <w:szCs w:val="21"/>
          <w:u w:val="none"/>
          <w:lang w:val="en-US" w:eastAsia="zh-CN"/>
        </w:rPr>
        <w:t>元/吨。</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（二）价格调整方法</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1、煤泥收到基低位发热量在</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lang w:val="en-US" w:eastAsia="zh-CN"/>
        </w:rPr>
        <w:tab/>
      </w:r>
      <w:r>
        <w:rPr>
          <w:rFonts w:hint="eastAsia" w:ascii="宋体" w:hAnsi="宋体" w:eastAsia="宋体" w:cs="宋体"/>
          <w:sz w:val="22"/>
          <w:szCs w:val="22"/>
          <w:u w:val="single"/>
          <w:lang w:val="en-US" w:eastAsia="zh-CN"/>
        </w:rPr>
        <w:t>Q</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Kcal/Kg（含）以上时，按每大卡(</w:t>
      </w:r>
      <w:r>
        <w:rPr>
          <w:rFonts w:hint="eastAsia" w:ascii="宋体" w:hAnsi="宋体" w:eastAsia="宋体" w:cs="宋体"/>
          <w:color w:val="FF0000"/>
          <w:szCs w:val="21"/>
          <w:lang w:val="en-US" w:eastAsia="zh-CN"/>
        </w:rPr>
        <w:t xml:space="preserve"> 含税</w:t>
      </w:r>
      <w:r>
        <w:rPr>
          <w:rFonts w:hint="eastAsia" w:ascii="宋体" w:hAnsi="宋体" w:eastAsia="宋体" w:cs="宋体"/>
          <w:szCs w:val="21"/>
          <w:lang w:val="en-US" w:eastAsia="zh-CN"/>
        </w:rPr>
        <w:t>基准价/</w:t>
      </w:r>
      <w:r>
        <w:rPr>
          <w:rFonts w:hint="eastAsia" w:ascii="宋体" w:hAnsi="宋体" w:eastAsia="宋体" w:cs="宋体"/>
          <w:sz w:val="22"/>
          <w:szCs w:val="22"/>
          <w:lang w:val="en-US" w:eastAsia="zh-CN"/>
        </w:rPr>
        <w:t>Q</w:t>
      </w:r>
      <w:r>
        <w:rPr>
          <w:rFonts w:hint="eastAsia" w:ascii="宋体" w:hAnsi="宋体" w:eastAsia="宋体" w:cs="宋体"/>
          <w:szCs w:val="21"/>
          <w:lang w:val="en-US" w:eastAsia="zh-CN"/>
        </w:rPr>
        <w:t>）元结算。</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2．煤泥收到基低位发热量在</w:t>
      </w:r>
      <w:r>
        <w:rPr>
          <w:rFonts w:hint="eastAsia" w:ascii="宋体" w:hAnsi="宋体" w:eastAsia="宋体" w:cs="宋体"/>
          <w:szCs w:val="21"/>
          <w:u w:val="single"/>
          <w:lang w:val="en-US" w:eastAsia="zh-CN"/>
        </w:rPr>
        <w:t xml:space="preserve"> </w:t>
      </w:r>
      <w:r>
        <w:rPr>
          <w:rFonts w:hint="eastAsia" w:ascii="宋体" w:hAnsi="宋体" w:eastAsia="宋体" w:cs="宋体"/>
          <w:sz w:val="22"/>
          <w:szCs w:val="22"/>
          <w:u w:val="single"/>
          <w:lang w:val="en-US" w:eastAsia="zh-CN"/>
        </w:rPr>
        <w:t>Q</w:t>
      </w:r>
      <w:r>
        <w:rPr>
          <w:rFonts w:hint="eastAsia" w:ascii="宋体" w:hAnsi="宋体" w:eastAsia="宋体" w:cs="宋体"/>
          <w:szCs w:val="21"/>
          <w:u w:val="single"/>
          <w:lang w:val="en-US" w:eastAsia="zh-CN"/>
        </w:rPr>
        <w:t xml:space="preserve">-200 </w:t>
      </w:r>
      <w:r>
        <w:rPr>
          <w:rFonts w:hint="eastAsia" w:ascii="宋体" w:hAnsi="宋体" w:eastAsia="宋体" w:cs="宋体"/>
          <w:szCs w:val="21"/>
          <w:lang w:val="en-US" w:eastAsia="zh-CN"/>
        </w:rPr>
        <w:t xml:space="preserve"> Kcal/Kg（含）至</w:t>
      </w:r>
      <w:r>
        <w:rPr>
          <w:rFonts w:hint="eastAsia" w:ascii="宋体" w:hAnsi="宋体" w:eastAsia="宋体" w:cs="宋体"/>
          <w:szCs w:val="21"/>
          <w:u w:val="single"/>
          <w:lang w:val="en-US" w:eastAsia="zh-CN"/>
        </w:rPr>
        <w:t xml:space="preserve"> </w:t>
      </w:r>
      <w:r>
        <w:rPr>
          <w:rFonts w:hint="eastAsia" w:ascii="宋体" w:hAnsi="宋体" w:eastAsia="宋体" w:cs="宋体"/>
          <w:sz w:val="22"/>
          <w:szCs w:val="22"/>
          <w:u w:val="single"/>
          <w:lang w:val="en-US" w:eastAsia="zh-CN"/>
        </w:rPr>
        <w:t>Q</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Kcal/Kg之间时，按每大卡(</w:t>
      </w:r>
      <w:r>
        <w:rPr>
          <w:rFonts w:hint="eastAsia" w:ascii="宋体" w:hAnsi="宋体" w:eastAsia="宋体" w:cs="宋体"/>
          <w:color w:val="FF0000"/>
          <w:szCs w:val="21"/>
          <w:lang w:val="en-US" w:eastAsia="zh-CN"/>
        </w:rPr>
        <w:t>含税</w:t>
      </w:r>
      <w:r>
        <w:rPr>
          <w:rFonts w:hint="eastAsia" w:ascii="宋体" w:hAnsi="宋体" w:eastAsia="宋体" w:cs="宋体"/>
          <w:szCs w:val="21"/>
          <w:lang w:val="en-US" w:eastAsia="zh-CN"/>
        </w:rPr>
        <w:t>基准价/Q-0.004) 元结算。</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3、煤泥收到基低位发热量低于</w:t>
      </w:r>
      <w:r>
        <w:rPr>
          <w:rFonts w:hint="eastAsia" w:ascii="宋体" w:hAnsi="宋体" w:eastAsia="宋体" w:cs="宋体"/>
          <w:sz w:val="22"/>
          <w:szCs w:val="22"/>
          <w:u w:val="single"/>
          <w:lang w:val="en-US" w:eastAsia="zh-CN"/>
        </w:rPr>
        <w:t xml:space="preserve"> Q</w:t>
      </w:r>
      <w:r>
        <w:rPr>
          <w:rFonts w:hint="eastAsia" w:ascii="宋体" w:hAnsi="宋体" w:eastAsia="宋体" w:cs="宋体"/>
          <w:szCs w:val="21"/>
          <w:u w:val="single"/>
          <w:lang w:val="en-US" w:eastAsia="zh-CN"/>
        </w:rPr>
        <w:t xml:space="preserve">-200 </w:t>
      </w:r>
      <w:r>
        <w:rPr>
          <w:rFonts w:hint="eastAsia" w:ascii="宋体" w:hAnsi="宋体" w:eastAsia="宋体" w:cs="宋体"/>
          <w:szCs w:val="21"/>
          <w:lang w:val="en-US" w:eastAsia="zh-CN"/>
        </w:rPr>
        <w:t xml:space="preserve"> Kcal/Kg时，需方有权拒收煤泥。</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4、煤泥收到基全硫在</w:t>
      </w:r>
      <w:r>
        <w:rPr>
          <w:rFonts w:hint="eastAsia" w:ascii="宋体" w:hAnsi="宋体" w:eastAsia="宋体" w:cs="宋体"/>
          <w:szCs w:val="21"/>
          <w:u w:val="single"/>
          <w:lang w:val="en-US" w:eastAsia="zh-CN"/>
        </w:rPr>
        <w:t xml:space="preserve"> X </w:t>
      </w:r>
      <w:r>
        <w:rPr>
          <w:rFonts w:hint="eastAsia" w:ascii="宋体" w:hAnsi="宋体" w:eastAsia="宋体" w:cs="宋体"/>
          <w:szCs w:val="21"/>
          <w:lang w:val="en-US" w:eastAsia="zh-CN"/>
        </w:rPr>
        <w:t>％至</w:t>
      </w:r>
      <w:r>
        <w:rPr>
          <w:rFonts w:hint="eastAsia" w:ascii="宋体" w:hAnsi="宋体" w:eastAsia="宋体" w:cs="宋体"/>
          <w:szCs w:val="21"/>
          <w:u w:val="single"/>
          <w:lang w:val="en-US" w:eastAsia="zh-CN"/>
        </w:rPr>
        <w:t xml:space="preserve"> X＋0.2 </w:t>
      </w:r>
      <w:r>
        <w:rPr>
          <w:rFonts w:hint="eastAsia" w:ascii="宋体" w:hAnsi="宋体" w:eastAsia="宋体" w:cs="宋体"/>
          <w:szCs w:val="21"/>
          <w:lang w:val="en-US" w:eastAsia="zh-CN"/>
        </w:rPr>
        <w:t>％之间时，按每高 0.1%扣减5元/吨结算，若全硫＞1.0％时，需方有权拒收。</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5、煤泥收到基全水分在</w:t>
      </w:r>
      <w:r>
        <w:rPr>
          <w:rFonts w:hint="eastAsia" w:ascii="宋体" w:hAnsi="宋体" w:eastAsia="宋体" w:cs="宋体"/>
          <w:szCs w:val="21"/>
          <w:u w:val="single"/>
          <w:lang w:val="en-US" w:eastAsia="zh-CN"/>
        </w:rPr>
        <w:t xml:space="preserve"> X </w:t>
      </w:r>
      <w:r>
        <w:rPr>
          <w:rFonts w:hint="eastAsia" w:ascii="宋体" w:hAnsi="宋体" w:eastAsia="宋体" w:cs="宋体"/>
          <w:szCs w:val="21"/>
          <w:lang w:val="en-US" w:eastAsia="zh-CN"/>
        </w:rPr>
        <w:t>％ 至</w:t>
      </w:r>
      <w:r>
        <w:rPr>
          <w:rFonts w:hint="eastAsia" w:ascii="宋体" w:hAnsi="宋体" w:eastAsia="宋体" w:cs="宋体"/>
          <w:szCs w:val="21"/>
          <w:u w:val="single"/>
          <w:lang w:val="en-US" w:eastAsia="zh-CN"/>
        </w:rPr>
        <w:t xml:space="preserve"> X＋1 </w:t>
      </w:r>
      <w:r>
        <w:rPr>
          <w:rFonts w:hint="eastAsia" w:ascii="宋体" w:hAnsi="宋体" w:eastAsia="宋体" w:cs="宋体"/>
          <w:szCs w:val="21"/>
          <w:lang w:val="en-US" w:eastAsia="zh-CN"/>
        </w:rPr>
        <w:t>% 之间时，每高0.1%扣总吨位的0.1%数量，扣减水份不增加热值。全水超过</w:t>
      </w:r>
      <w:r>
        <w:rPr>
          <w:rFonts w:hint="eastAsia" w:ascii="宋体" w:hAnsi="宋体" w:eastAsia="宋体" w:cs="宋体"/>
          <w:szCs w:val="21"/>
          <w:u w:val="single"/>
          <w:lang w:val="en-US" w:eastAsia="zh-CN"/>
        </w:rPr>
        <w:t xml:space="preserve"> X＋1 </w:t>
      </w:r>
      <w:r>
        <w:rPr>
          <w:rFonts w:hint="eastAsia" w:ascii="宋体" w:hAnsi="宋体" w:eastAsia="宋体" w:cs="宋体"/>
          <w:szCs w:val="21"/>
          <w:lang w:val="en-US" w:eastAsia="zh-CN"/>
        </w:rPr>
        <w:t>％以上，每高0.1%扣总吨位的0.1%数量，扣减水份不增加热值，同时再加扣0.002元/大卡。</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6、煤泥收到基挥发份低于</w:t>
      </w:r>
      <w:r>
        <w:rPr>
          <w:rFonts w:hint="eastAsia" w:ascii="宋体" w:hAnsi="宋体" w:eastAsia="宋体" w:cs="宋体"/>
          <w:szCs w:val="21"/>
          <w:u w:val="single"/>
          <w:lang w:val="en-US" w:eastAsia="zh-CN"/>
        </w:rPr>
        <w:t xml:space="preserve"> X </w:t>
      </w:r>
      <w:r>
        <w:rPr>
          <w:rFonts w:hint="eastAsia" w:ascii="宋体" w:hAnsi="宋体" w:eastAsia="宋体" w:cs="宋体"/>
          <w:szCs w:val="21"/>
          <w:lang w:val="en-US" w:eastAsia="zh-CN"/>
        </w:rPr>
        <w:t>％时，按每低 1%扣减2 元/吨结算，不足1%按比例计算。</w:t>
      </w:r>
    </w:p>
    <w:p>
      <w:pPr>
        <w:ind w:firstLine="420" w:firstLineChars="200"/>
        <w:rPr>
          <w:rFonts w:hint="default" w:ascii="宋体" w:hAnsi="宋体" w:eastAsia="宋体" w:cs="宋体"/>
          <w:szCs w:val="21"/>
          <w:lang w:val="en-US" w:eastAsia="zh-CN"/>
        </w:rPr>
      </w:pPr>
      <w:r>
        <w:rPr>
          <w:rFonts w:hint="eastAsia" w:ascii="宋体" w:hAnsi="宋体" w:eastAsia="宋体" w:cs="宋体"/>
          <w:szCs w:val="21"/>
          <w:lang w:val="en-US" w:eastAsia="zh-CN"/>
        </w:rPr>
        <w:t>7、</w:t>
      </w:r>
      <w:r>
        <w:rPr>
          <w:rFonts w:hint="eastAsia"/>
          <w:color w:val="auto"/>
          <w:szCs w:val="21"/>
          <w:lang w:val="en-US" w:eastAsia="zh-CN"/>
        </w:rPr>
        <w:t>焦渣特性超过合同指标范围时，需方有权拒收，若接收，按每偏差一个标号扣4元/吨结算。</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8、若发现某批次有石块，根据实际情况随机抽取（车拉过磅），按石块占比进行扣减：</w:t>
      </w:r>
    </w:p>
    <w:p>
      <w:pPr>
        <w:ind w:left="0" w:leftChars="0" w:firstLine="0" w:firstLineChars="0"/>
        <w:rPr>
          <w:rFonts w:hint="eastAsia" w:ascii="宋体" w:hAnsi="宋体" w:eastAsia="宋体" w:cs="宋体"/>
          <w:szCs w:val="21"/>
          <w:lang w:val="en-US" w:eastAsia="zh-CN"/>
        </w:rPr>
      </w:pPr>
      <w:r>
        <w:rPr>
          <w:rFonts w:hint="eastAsia" w:ascii="宋体" w:hAnsi="宋体" w:eastAsia="宋体" w:cs="宋体"/>
          <w:szCs w:val="21"/>
          <w:lang w:val="en-US" w:eastAsia="zh-CN"/>
        </w:rPr>
        <w:t>石块/（煤炭+石头过磅吨位）0.1‰～0.5‰（含），扣除此批次吨位1‰。</w:t>
      </w:r>
    </w:p>
    <w:p>
      <w:pPr>
        <w:ind w:left="0" w:leftChars="0" w:firstLine="0" w:firstLineChars="0"/>
        <w:rPr>
          <w:rFonts w:hint="eastAsia" w:ascii="宋体" w:hAnsi="宋体" w:eastAsia="宋体" w:cs="宋体"/>
          <w:szCs w:val="21"/>
          <w:lang w:val="en-US" w:eastAsia="zh-CN"/>
        </w:rPr>
      </w:pPr>
      <w:r>
        <w:rPr>
          <w:rFonts w:hint="eastAsia" w:ascii="宋体" w:hAnsi="宋体" w:eastAsia="宋体" w:cs="宋体"/>
          <w:szCs w:val="21"/>
          <w:lang w:val="en-US" w:eastAsia="zh-CN"/>
        </w:rPr>
        <w:t>石块/（煤炭+石头过磅吨位）0.5‰～1‰（含），扣除此批次吨位2‰。</w:t>
      </w:r>
    </w:p>
    <w:p>
      <w:pPr>
        <w:ind w:left="0" w:leftChars="0" w:firstLine="0" w:firstLineChars="0"/>
        <w:rPr>
          <w:rFonts w:hint="eastAsia" w:ascii="宋体" w:hAnsi="宋体" w:eastAsia="宋体" w:cs="宋体"/>
          <w:szCs w:val="21"/>
          <w:lang w:val="en-US" w:eastAsia="zh-CN"/>
        </w:rPr>
      </w:pPr>
      <w:r>
        <w:rPr>
          <w:rFonts w:hint="eastAsia" w:ascii="宋体" w:hAnsi="宋体" w:eastAsia="宋体" w:cs="宋体"/>
          <w:szCs w:val="21"/>
          <w:lang w:val="en-US" w:eastAsia="zh-CN"/>
        </w:rPr>
        <w:t>石块/（煤炭+石头过磅吨位）＞1‰，拒收。</w:t>
      </w:r>
    </w:p>
    <w:p>
      <w:pPr>
        <w:numPr>
          <w:ilvl w:val="0"/>
          <w:numId w:val="0"/>
        </w:numPr>
        <w:adjustRightInd w:val="0"/>
        <w:snapToGrid w:val="0"/>
        <w:ind w:left="0" w:leftChars="0"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9、若交货时间超过本合同约定到货时间3天及以内抵达交货地点的，基准单价下降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ind w:left="420" w:leftChars="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（三）</w:t>
      </w:r>
      <w:r>
        <w:rPr>
          <w:rFonts w:hint="eastAsia" w:ascii="宋体" w:hAnsi="宋体" w:eastAsia="宋体" w:cs="宋体"/>
          <w:color w:val="FF0000"/>
          <w:szCs w:val="21"/>
          <w:lang w:val="en-US" w:eastAsia="zh-CN"/>
        </w:rPr>
        <w:t>结算价格（不含税价）=（不含税基准价+不含税调整价）*实际数量</w:t>
      </w:r>
    </w:p>
    <w:p>
      <w:pPr>
        <w:numPr>
          <w:ilvl w:val="0"/>
          <w:numId w:val="0"/>
        </w:numPr>
        <w:adjustRightInd w:val="0"/>
        <w:snapToGrid w:val="0"/>
        <w:rPr>
          <w:rFonts w:hint="eastAsia" w:ascii="宋体" w:hAnsi="宋体" w:eastAsia="宋体" w:cs="宋体"/>
          <w:b/>
          <w:bCs/>
          <w:szCs w:val="21"/>
          <w:lang w:val="en-US" w:eastAsia="zh-CN"/>
        </w:rPr>
      </w:pPr>
    </w:p>
    <w:p>
      <w:pPr>
        <w:adjustRightInd w:val="0"/>
        <w:snapToGrid w:val="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五</w:t>
      </w:r>
      <w:r>
        <w:rPr>
          <w:rFonts w:hint="eastAsia" w:ascii="宋体" w:hAnsi="宋体" w:eastAsia="宋体" w:cs="宋体"/>
          <w:b/>
          <w:bCs/>
          <w:szCs w:val="21"/>
        </w:rPr>
        <w:t>、交货方式</w:t>
      </w:r>
      <w:r>
        <w:rPr>
          <w:rFonts w:hint="eastAsia" w:ascii="宋体" w:hAnsi="宋体" w:eastAsia="宋体" w:cs="宋体"/>
          <w:b/>
          <w:bCs/>
          <w:szCs w:val="21"/>
          <w:lang w:eastAsia="zh-CN"/>
        </w:rPr>
        <w:t>、</w:t>
      </w:r>
      <w:r>
        <w:rPr>
          <w:rFonts w:hint="eastAsia" w:ascii="宋体" w:hAnsi="宋体" w:eastAsia="宋体" w:cs="宋体"/>
          <w:b/>
          <w:bCs/>
          <w:szCs w:val="21"/>
        </w:rPr>
        <w:t>时间</w:t>
      </w:r>
      <w:r>
        <w:rPr>
          <w:rFonts w:hint="eastAsia" w:ascii="宋体" w:hAnsi="宋体" w:eastAsia="宋体" w:cs="宋体"/>
          <w:b/>
          <w:bCs/>
          <w:szCs w:val="21"/>
          <w:lang w:val="en-US" w:eastAsia="zh-CN"/>
        </w:rPr>
        <w:t>及地点</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szCs w:val="21"/>
          <w:lang w:val="en-US" w:eastAsia="zh-CN"/>
        </w:rPr>
        <w:t>（一）交货时间：</w:t>
      </w:r>
      <w:r>
        <w:rPr>
          <w:rFonts w:hint="eastAsia" w:ascii="宋体" w:hAnsi="宋体" w:eastAsia="宋体" w:cs="宋体"/>
          <w:b w:val="0"/>
          <w:bCs/>
          <w:sz w:val="21"/>
          <w:szCs w:val="21"/>
        </w:rPr>
        <w:t>本合同约定交货时间为</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 (具体</w:t>
      </w:r>
      <w:r>
        <w:rPr>
          <w:rFonts w:hint="eastAsia" w:ascii="宋体" w:hAnsi="宋体" w:eastAsia="宋体" w:cs="宋体"/>
          <w:b w:val="0"/>
          <w:bCs/>
          <w:sz w:val="21"/>
          <w:szCs w:val="21"/>
          <w:lang w:val="en-US" w:eastAsia="zh-CN"/>
        </w:rPr>
        <w:t>每批次</w:t>
      </w:r>
      <w:r>
        <w:rPr>
          <w:rFonts w:hint="eastAsia" w:ascii="宋体" w:hAnsi="宋体" w:eastAsia="宋体" w:cs="宋体"/>
          <w:b w:val="0"/>
          <w:bCs/>
          <w:sz w:val="21"/>
          <w:szCs w:val="21"/>
        </w:rPr>
        <w:t>到货时间及数量</w:t>
      </w:r>
      <w:r>
        <w:rPr>
          <w:rFonts w:hint="eastAsia" w:ascii="宋体" w:hAnsi="宋体" w:eastAsia="宋体" w:cs="宋体"/>
          <w:b w:val="0"/>
          <w:bCs/>
          <w:sz w:val="21"/>
          <w:szCs w:val="21"/>
          <w:lang w:val="en-US" w:eastAsia="zh-CN"/>
        </w:rPr>
        <w:t>以</w:t>
      </w:r>
      <w:r>
        <w:rPr>
          <w:rFonts w:hint="eastAsia" w:ascii="宋体" w:hAnsi="宋体" w:eastAsia="宋体" w:cs="宋体"/>
          <w:b w:val="0"/>
          <w:bCs/>
          <w:sz w:val="21"/>
          <w:szCs w:val="21"/>
        </w:rPr>
        <w:t>需方通知</w:t>
      </w:r>
      <w:r>
        <w:rPr>
          <w:rFonts w:hint="eastAsia" w:ascii="宋体" w:hAnsi="宋体" w:eastAsia="宋体" w:cs="宋体"/>
          <w:b w:val="0"/>
          <w:bCs/>
          <w:sz w:val="21"/>
          <w:szCs w:val="21"/>
          <w:lang w:val="en-US" w:eastAsia="zh-CN"/>
        </w:rPr>
        <w:t>为准</w:t>
      </w:r>
      <w:r>
        <w:rPr>
          <w:rFonts w:hint="eastAsia" w:ascii="宋体" w:hAnsi="宋体" w:eastAsia="宋体" w:cs="宋体"/>
          <w:b w:val="0"/>
          <w:bCs/>
          <w:sz w:val="21"/>
          <w:szCs w:val="21"/>
        </w:rPr>
        <w:t>)，逾期需方有权拒收</w:t>
      </w:r>
      <w:r>
        <w:rPr>
          <w:rFonts w:hint="eastAsia" w:ascii="宋体" w:hAnsi="宋体" w:eastAsia="宋体" w:cs="宋体"/>
          <w:b w:val="0"/>
          <w:bCs/>
          <w:sz w:val="21"/>
          <w:szCs w:val="21"/>
          <w:lang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（二）交货地点：</w:t>
      </w:r>
      <w:r>
        <w:rPr>
          <w:rFonts w:hint="eastAsia" w:ascii="宋体" w:hAnsi="宋体" w:eastAsia="宋体" w:cs="宋体"/>
          <w:b w:val="0"/>
          <w:bCs/>
          <w:sz w:val="21"/>
          <w:szCs w:val="21"/>
          <w:u w:val="single"/>
          <w:lang w:val="en-US" w:eastAsia="zh-CN"/>
        </w:rPr>
        <w:t xml:space="preserve">                        。</w:t>
      </w:r>
    </w:p>
    <w:p>
      <w:pPr>
        <w:numPr>
          <w:ilvl w:val="0"/>
          <w:numId w:val="0"/>
        </w:num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szCs w:val="21"/>
          <w:lang w:val="en-US" w:eastAsia="zh-CN"/>
        </w:rPr>
        <w:t>（三） 供方在煤炭发运前应通知</w:t>
      </w:r>
      <w:r>
        <w:rPr>
          <w:rFonts w:hint="eastAsia" w:ascii="宋体" w:hAnsi="宋体" w:eastAsia="宋体" w:cs="宋体"/>
          <w:b w:val="0"/>
          <w:bCs/>
          <w:sz w:val="21"/>
          <w:szCs w:val="21"/>
        </w:rPr>
        <w:t>需方，需方有权根据需要派化验员去供方的煤炭储存处，对供方准备发往需方的煤炭进行取样化验，化验结果表明煤炭品质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宋体" w:hAnsi="宋体" w:eastAsia="宋体" w:cs="宋体"/>
          <w:b w:val="0"/>
          <w:bCs/>
          <w:sz w:val="21"/>
          <w:szCs w:val="21"/>
          <w:lang w:val="en-US" w:eastAsia="zh-CN"/>
        </w:rPr>
      </w:pPr>
      <w:r>
        <w:rPr>
          <w:rFonts w:hint="eastAsia" w:ascii="宋体" w:hAnsi="宋体" w:eastAsia="宋体" w:cs="宋体"/>
          <w:lang w:eastAsia="zh-CN"/>
        </w:rPr>
        <w:t>（</w:t>
      </w:r>
      <w:r>
        <w:rPr>
          <w:rFonts w:hint="eastAsia" w:ascii="宋体" w:hAnsi="宋体" w:eastAsia="宋体" w:cs="宋体"/>
          <w:lang w:val="en-US" w:eastAsia="zh-CN"/>
        </w:rPr>
        <w:t>四</w:t>
      </w:r>
      <w:r>
        <w:rPr>
          <w:rFonts w:hint="eastAsia" w:ascii="宋体" w:hAnsi="宋体" w:eastAsia="宋体" w:cs="宋体"/>
          <w:lang w:eastAsia="zh-CN"/>
        </w:rPr>
        <w:t>）供方自行安排运输至交货地点，煤炭卸货之前的风险由供方承担，卸货完毕后的风险由需方承担。供方在运输过程中，如有扬尘、撒落等影响环境的，</w:t>
      </w:r>
      <w:r>
        <w:rPr>
          <w:rFonts w:hint="eastAsia" w:ascii="宋体" w:hAnsi="宋体" w:eastAsia="宋体" w:cs="宋体"/>
          <w:lang w:val="en-US" w:eastAsia="zh-CN"/>
        </w:rPr>
        <w:t xml:space="preserve">责任由供方承担 </w:t>
      </w:r>
      <w:r>
        <w:rPr>
          <w:rFonts w:hint="eastAsia" w:ascii="宋体" w:hAnsi="宋体" w:eastAsia="宋体" w:cs="宋体"/>
          <w:lang w:eastAsia="zh-CN"/>
        </w:rPr>
        <w:t>。</w:t>
      </w:r>
    </w:p>
    <w:p>
      <w:pPr>
        <w:adjustRightInd w:val="0"/>
        <w:snapToGrid w:val="0"/>
        <w:ind w:left="180" w:firstLine="315" w:firstLineChars="150"/>
        <w:rPr>
          <w:rFonts w:hint="eastAsia" w:ascii="宋体" w:hAnsi="宋体" w:eastAsia="宋体" w:cs="宋体"/>
          <w:szCs w:val="21"/>
        </w:rPr>
      </w:pPr>
    </w:p>
    <w:p>
      <w:pPr>
        <w:numPr>
          <w:ilvl w:val="0"/>
          <w:numId w:val="0"/>
        </w:numPr>
        <w:textAlignment w:val="baseline"/>
        <w:rPr>
          <w:rFonts w:hint="eastAsia" w:ascii="宋体" w:hAnsi="宋体" w:eastAsia="宋体" w:cs="宋体"/>
          <w:szCs w:val="21"/>
          <w:lang w:val="en-US" w:eastAsia="zh-CN"/>
        </w:rPr>
      </w:pPr>
      <w:r>
        <w:rPr>
          <w:rFonts w:hint="eastAsia" w:ascii="宋体" w:hAnsi="宋体" w:eastAsia="宋体" w:cs="宋体"/>
          <w:b/>
          <w:bCs/>
          <w:szCs w:val="21"/>
          <w:lang w:val="en-US" w:eastAsia="zh-CN"/>
        </w:rPr>
        <w:t>六、</w:t>
      </w:r>
      <w:r>
        <w:rPr>
          <w:rFonts w:hint="eastAsia" w:ascii="宋体" w:hAnsi="宋体" w:eastAsia="宋体" w:cs="宋体"/>
          <w:b/>
          <w:bCs/>
          <w:szCs w:val="21"/>
        </w:rPr>
        <w:t>验收</w:t>
      </w:r>
      <w:r>
        <w:rPr>
          <w:rFonts w:hint="eastAsia" w:ascii="宋体" w:hAnsi="宋体" w:eastAsia="宋体" w:cs="宋体"/>
          <w:b/>
          <w:bCs/>
          <w:szCs w:val="21"/>
          <w:lang w:val="en-US" w:eastAsia="zh-CN"/>
        </w:rPr>
        <w:t>方式</w:t>
      </w:r>
    </w:p>
    <w:p>
      <w:pPr>
        <w:numPr>
          <w:ilvl w:val="0"/>
          <w:numId w:val="0"/>
        </w:numPr>
        <w:ind w:firstLine="420" w:firstLineChars="200"/>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并根据抽查结果按上述条款四.（二）.8执行。</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eastAsia" w:ascii="宋体" w:hAnsi="宋体" w:eastAsia="宋体" w:cs="宋体"/>
          <w:szCs w:val="20"/>
          <w:lang w:eastAsia="zh-CN"/>
        </w:rPr>
      </w:pPr>
      <w:r>
        <w:rPr>
          <w:rFonts w:hint="eastAsia" w:ascii="宋体" w:hAnsi="宋体" w:eastAsia="宋体" w:cs="宋体"/>
          <w:b w:val="0"/>
          <w:bCs/>
          <w:sz w:val="21"/>
          <w:szCs w:val="21"/>
          <w:lang w:val="en-US" w:eastAsia="zh-CN"/>
        </w:rPr>
        <w:t>1、质量指标以需方（或双方确定的第三方）化验结果为准，</w:t>
      </w:r>
      <w:r>
        <w:rPr>
          <w:rFonts w:hint="eastAsia" w:ascii="宋体" w:hAnsi="宋体" w:eastAsia="宋体" w:cs="宋体"/>
          <w:szCs w:val="20"/>
          <w:lang w:eastAsia="zh-CN"/>
        </w:rPr>
        <w:t>供方（</w:t>
      </w:r>
      <w:r>
        <w:rPr>
          <w:rFonts w:hint="eastAsia" w:ascii="宋体" w:hAnsi="宋体" w:eastAsia="宋体" w:cs="宋体"/>
          <w:szCs w:val="20"/>
          <w:lang w:val="en-US" w:eastAsia="zh-CN"/>
        </w:rPr>
        <w:t>或任一方</w:t>
      </w:r>
      <w:r>
        <w:rPr>
          <w:rFonts w:hint="eastAsia" w:ascii="宋体" w:hAnsi="宋体" w:eastAsia="宋体" w:cs="宋体"/>
          <w:szCs w:val="20"/>
          <w:lang w:eastAsia="zh-CN"/>
        </w:rPr>
        <w:t>）对检验结果</w:t>
      </w:r>
      <w:r>
        <w:rPr>
          <w:rFonts w:hint="eastAsia" w:ascii="宋体" w:hAnsi="宋体" w:eastAsia="宋体" w:cs="宋体"/>
          <w:szCs w:val="20"/>
          <w:lang w:val="en-US" w:eastAsia="zh-CN"/>
        </w:rPr>
        <w:t>中煤炭低位发热量</w:t>
      </w:r>
      <w:r>
        <w:rPr>
          <w:rFonts w:hint="eastAsia" w:ascii="宋体" w:hAnsi="宋体" w:eastAsia="宋体" w:cs="宋体"/>
          <w:szCs w:val="20"/>
          <w:lang w:eastAsia="zh-CN"/>
        </w:rPr>
        <w:t>如有异议可在三日内</w:t>
      </w:r>
      <w:r>
        <w:rPr>
          <w:rFonts w:hint="eastAsia" w:ascii="宋体" w:hAnsi="宋体" w:eastAsia="宋体" w:cs="宋体"/>
          <w:szCs w:val="20"/>
          <w:lang w:val="en-US" w:eastAsia="zh-CN"/>
        </w:rPr>
        <w:t>以书面形式</w:t>
      </w:r>
      <w:r>
        <w:rPr>
          <w:rFonts w:hint="eastAsia" w:ascii="宋体" w:hAnsi="宋体" w:eastAsia="宋体" w:cs="宋体"/>
          <w:szCs w:val="20"/>
          <w:lang w:eastAsia="zh-CN"/>
        </w:rPr>
        <w:t>提出，</w:t>
      </w:r>
      <w:r>
        <w:rPr>
          <w:rFonts w:hint="eastAsia" w:ascii="宋体" w:hAnsi="宋体" w:eastAsia="宋体" w:cs="宋体"/>
          <w:szCs w:val="20"/>
          <w:lang w:val="en-US" w:eastAsia="zh-CN"/>
        </w:rPr>
        <w:t>并由双发</w:t>
      </w:r>
      <w:r>
        <w:rPr>
          <w:rFonts w:hint="eastAsia" w:ascii="宋体" w:hAnsi="宋体" w:eastAsia="宋体" w:cs="宋体"/>
          <w:szCs w:val="20"/>
          <w:lang w:eastAsia="zh-CN"/>
        </w:rPr>
        <w:t>共同将原煤封</w:t>
      </w:r>
      <w:r>
        <w:rPr>
          <w:rFonts w:hint="eastAsia" w:ascii="宋体" w:hAnsi="宋体" w:eastAsia="宋体" w:cs="宋体"/>
          <w:szCs w:val="20"/>
          <w:lang w:val="en-US" w:eastAsia="zh-CN"/>
        </w:rPr>
        <w:t>存</w:t>
      </w:r>
      <w:r>
        <w:rPr>
          <w:rFonts w:hint="eastAsia" w:ascii="宋体" w:hAnsi="宋体" w:eastAsia="宋体" w:cs="宋体"/>
          <w:szCs w:val="20"/>
          <w:lang w:eastAsia="zh-CN"/>
        </w:rPr>
        <w:t>样送</w:t>
      </w:r>
    </w:p>
    <w:p>
      <w:pPr>
        <w:jc w:val="both"/>
        <w:rPr>
          <w:rFonts w:hint="eastAsia" w:ascii="宋体" w:hAnsi="宋体" w:eastAsia="宋体" w:cs="宋体"/>
          <w:szCs w:val="20"/>
          <w:lang w:val="en-US" w:eastAsia="zh-CN"/>
        </w:rPr>
      </w:pPr>
      <w:r>
        <w:rPr>
          <w:rFonts w:hint="eastAsia" w:ascii="宋体" w:hAnsi="宋体" w:eastAsia="宋体" w:cs="宋体"/>
          <w:szCs w:val="20"/>
          <w:u w:val="single"/>
          <w:lang w:val="en-US" w:eastAsia="zh-CN"/>
        </w:rPr>
        <w:t xml:space="preserve">                  （</w:t>
      </w:r>
      <w:r>
        <w:rPr>
          <w:rFonts w:hint="eastAsia" w:ascii="宋体" w:hAnsi="宋体" w:eastAsia="宋体" w:cs="宋体"/>
          <w:szCs w:val="20"/>
          <w:lang w:eastAsia="zh-CN"/>
        </w:rPr>
        <w:t>煤质水分指标仍按原检验结果）。该机构的检验结果</w:t>
      </w:r>
      <w:r>
        <w:rPr>
          <w:rFonts w:hint="eastAsia" w:ascii="宋体" w:hAnsi="宋体" w:eastAsia="宋体" w:cs="宋体"/>
          <w:szCs w:val="20"/>
          <w:lang w:val="en-US" w:eastAsia="zh-CN"/>
        </w:rPr>
        <w:t>作为最终结果，若</w:t>
      </w:r>
      <w:r>
        <w:rPr>
          <w:rFonts w:hint="eastAsia" w:ascii="宋体" w:hAnsi="宋体" w:eastAsia="宋体" w:cs="宋体"/>
          <w:szCs w:val="20"/>
          <w:lang w:eastAsia="zh-CN"/>
        </w:rPr>
        <w:t>与需方（</w:t>
      </w:r>
      <w:r>
        <w:rPr>
          <w:rFonts w:hint="eastAsia" w:ascii="宋体" w:hAnsi="宋体" w:eastAsia="宋体" w:cs="宋体"/>
          <w:szCs w:val="20"/>
          <w:lang w:val="en-US" w:eastAsia="zh-CN"/>
        </w:rPr>
        <w:t>或第三方</w:t>
      </w:r>
      <w:r>
        <w:rPr>
          <w:rFonts w:hint="eastAsia" w:ascii="宋体" w:hAnsi="宋体" w:eastAsia="宋体" w:cs="宋体"/>
          <w:szCs w:val="20"/>
          <w:lang w:eastAsia="zh-CN"/>
        </w:rPr>
        <w:t>）的检验结果误差大于</w:t>
      </w:r>
      <w:r>
        <w:rPr>
          <w:rFonts w:hint="eastAsia" w:ascii="宋体" w:hAnsi="宋体" w:eastAsia="宋体" w:cs="宋体"/>
          <w:szCs w:val="20"/>
          <w:u w:val="single"/>
          <w:lang w:val="en-US" w:eastAsia="zh-CN"/>
        </w:rPr>
        <w:t xml:space="preserve">  X 大卡 </w:t>
      </w:r>
      <w:r>
        <w:rPr>
          <w:rFonts w:hint="eastAsia" w:ascii="宋体" w:hAnsi="宋体" w:eastAsia="宋体" w:cs="宋体"/>
          <w:szCs w:val="20"/>
          <w:u w:val="none"/>
          <w:lang w:val="en-US" w:eastAsia="zh-CN"/>
        </w:rPr>
        <w:t>时</w:t>
      </w:r>
      <w:r>
        <w:rPr>
          <w:rFonts w:hint="eastAsia" w:ascii="宋体" w:hAnsi="宋体" w:eastAsia="宋体" w:cs="宋体"/>
          <w:szCs w:val="20"/>
          <w:lang w:eastAsia="zh-CN"/>
        </w:rPr>
        <w:t>，以该机构的检验结果为结算依据，</w:t>
      </w:r>
      <w:r>
        <w:rPr>
          <w:rFonts w:hint="eastAsia" w:ascii="宋体" w:hAnsi="宋体" w:eastAsia="宋体" w:cs="宋体"/>
          <w:lang w:val="en-US" w:eastAsia="zh-CN"/>
        </w:rPr>
        <w:t>检验费用由需方（或非提出方）承担</w:t>
      </w:r>
      <w:r>
        <w:rPr>
          <w:rFonts w:hint="eastAsia" w:ascii="宋体" w:hAnsi="宋体" w:eastAsia="宋体" w:cs="宋体"/>
          <w:szCs w:val="20"/>
          <w:lang w:val="en-US" w:eastAsia="zh-CN"/>
        </w:rPr>
        <w:t>；</w:t>
      </w:r>
      <w:r>
        <w:rPr>
          <w:rFonts w:hint="eastAsia" w:ascii="宋体" w:hAnsi="宋体" w:eastAsia="宋体" w:cs="宋体"/>
          <w:szCs w:val="20"/>
          <w:lang w:eastAsia="zh-CN"/>
        </w:rPr>
        <w:t>检验结果误差在</w:t>
      </w:r>
      <w:r>
        <w:rPr>
          <w:rFonts w:hint="eastAsia" w:ascii="宋体" w:hAnsi="宋体" w:eastAsia="宋体" w:cs="宋体"/>
          <w:szCs w:val="20"/>
          <w:u w:val="single"/>
          <w:lang w:val="en-US" w:eastAsia="zh-CN"/>
        </w:rPr>
        <w:t xml:space="preserve">  X大卡 </w:t>
      </w:r>
      <w:r>
        <w:rPr>
          <w:rFonts w:hint="eastAsia" w:ascii="宋体" w:hAnsi="宋体" w:eastAsia="宋体" w:cs="宋体"/>
          <w:szCs w:val="20"/>
          <w:lang w:eastAsia="zh-CN"/>
        </w:rPr>
        <w:t>以内</w:t>
      </w:r>
      <w:r>
        <w:rPr>
          <w:rFonts w:hint="eastAsia" w:ascii="宋体" w:hAnsi="宋体" w:eastAsia="宋体" w:cs="宋体"/>
          <w:szCs w:val="20"/>
          <w:lang w:val="en-US" w:eastAsia="zh-CN"/>
        </w:rPr>
        <w:t>时</w:t>
      </w:r>
      <w:r>
        <w:rPr>
          <w:rFonts w:hint="eastAsia" w:ascii="宋体" w:hAnsi="宋体" w:eastAsia="宋体" w:cs="宋体"/>
          <w:szCs w:val="20"/>
          <w:lang w:eastAsia="zh-CN"/>
        </w:rPr>
        <w:t>，仍以需方（</w:t>
      </w:r>
      <w:r>
        <w:rPr>
          <w:rFonts w:hint="eastAsia" w:ascii="宋体" w:hAnsi="宋体" w:eastAsia="宋体" w:cs="宋体"/>
          <w:szCs w:val="20"/>
          <w:lang w:val="en-US" w:eastAsia="zh-CN"/>
        </w:rPr>
        <w:t>或第三方</w:t>
      </w:r>
      <w:r>
        <w:rPr>
          <w:rFonts w:hint="eastAsia" w:ascii="宋体" w:hAnsi="宋体" w:eastAsia="宋体" w:cs="宋体"/>
          <w:szCs w:val="20"/>
          <w:lang w:eastAsia="zh-CN"/>
        </w:rPr>
        <w:t>）的检验结果为结算依据，</w:t>
      </w:r>
      <w:r>
        <w:rPr>
          <w:rFonts w:hint="eastAsia" w:ascii="宋体" w:hAnsi="宋体" w:eastAsia="宋体" w:cs="宋体"/>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ascii="宋体" w:hAnsi="宋体" w:eastAsia="宋体" w:cs="宋体"/>
          <w:b/>
          <w:lang w:eastAsia="zh-CN"/>
        </w:rPr>
      </w:pPr>
      <w:r>
        <w:rPr>
          <w:rFonts w:hint="eastAsia" w:ascii="宋体" w:hAnsi="宋体" w:eastAsia="宋体" w:cs="宋体"/>
          <w:b/>
          <w:lang w:val="en-US" w:eastAsia="zh-CN"/>
        </w:rPr>
        <w:t>七、</w:t>
      </w:r>
      <w:r>
        <w:rPr>
          <w:rFonts w:hint="eastAsia" w:ascii="宋体" w:hAnsi="宋体" w:eastAsia="宋体" w:cs="宋体"/>
          <w:b/>
          <w:lang w:eastAsia="zh-CN"/>
        </w:rPr>
        <w:t>现场装卸</w:t>
      </w:r>
    </w:p>
    <w:p>
      <w:pPr>
        <w:ind w:firstLine="210" w:firstLineChars="100"/>
        <w:jc w:val="both"/>
        <w:rPr>
          <w:rFonts w:hint="eastAsia" w:ascii="宋体" w:hAnsi="宋体" w:eastAsia="宋体" w:cs="宋体"/>
          <w:lang w:eastAsia="zh-CN"/>
        </w:rPr>
      </w:pPr>
      <w:r>
        <w:rPr>
          <w:rFonts w:hint="eastAsia" w:ascii="宋体" w:hAnsi="宋体" w:eastAsia="宋体" w:cs="宋体"/>
          <w:lang w:eastAsia="zh-CN"/>
        </w:rPr>
        <w:t>（一）供方将煤炭运至交货地点前</w:t>
      </w:r>
      <w:r>
        <w:rPr>
          <w:rFonts w:hint="eastAsia" w:ascii="宋体" w:hAnsi="宋体" w:eastAsia="宋体" w:cs="宋体"/>
          <w:u w:val="single"/>
          <w:lang w:val="en-US" w:eastAsia="zh-CN"/>
        </w:rPr>
        <w:t>3</w:t>
      </w:r>
      <w:r>
        <w:rPr>
          <w:rFonts w:hint="eastAsia" w:ascii="宋体" w:hAnsi="宋体" w:eastAsia="宋体" w:cs="宋体"/>
          <w:u w:val="none"/>
          <w:lang w:val="en-US" w:eastAsia="zh-CN"/>
        </w:rPr>
        <w:t>天</w:t>
      </w:r>
      <w:r>
        <w:rPr>
          <w:rFonts w:hint="eastAsia" w:ascii="宋体" w:hAnsi="宋体" w:eastAsia="宋体" w:cs="宋体"/>
          <w:lang w:eastAsia="zh-CN"/>
        </w:rPr>
        <w:t>内应通知需方，按照需方排定的时间到达指定地点</w:t>
      </w:r>
      <w:r>
        <w:rPr>
          <w:rFonts w:hint="eastAsia" w:ascii="宋体" w:hAnsi="宋体" w:eastAsia="宋体" w:cs="宋体"/>
          <w:lang w:val="en-US" w:eastAsia="zh-CN"/>
        </w:rPr>
        <w:t>后，需方及时组织卸煤，</w:t>
      </w:r>
      <w:r>
        <w:rPr>
          <w:rFonts w:hint="eastAsia" w:ascii="宋体" w:hAnsi="宋体" w:eastAsia="宋体" w:cs="宋体"/>
          <w:lang w:eastAsia="zh-CN"/>
        </w:rPr>
        <w:t>因煤炭品质、数量问题，以及不可抗力因素造成不能及时卸煤，需方无需承担责任。</w:t>
      </w:r>
    </w:p>
    <w:p>
      <w:pPr>
        <w:jc w:val="both"/>
        <w:rPr>
          <w:rFonts w:hint="eastAsia" w:ascii="宋体" w:hAnsi="宋体" w:eastAsia="宋体" w:cs="宋体"/>
          <w:lang w:eastAsia="zh-CN"/>
        </w:rPr>
      </w:pPr>
      <w:r>
        <w:rPr>
          <w:rFonts w:hint="eastAsia" w:ascii="宋体" w:hAnsi="宋体" w:eastAsia="宋体" w:cs="宋体"/>
          <w:lang w:eastAsia="zh-CN"/>
        </w:rPr>
        <w:t>　（二）卸煤时供方人员应遵守需方相关管理制度，供方</w:t>
      </w:r>
      <w:r>
        <w:rPr>
          <w:rFonts w:hint="eastAsia" w:ascii="宋体" w:hAnsi="宋体" w:eastAsia="宋体" w:cs="宋体"/>
          <w:lang w:val="en-US" w:eastAsia="zh-CN"/>
        </w:rPr>
        <w:t>每</w:t>
      </w:r>
      <w:r>
        <w:rPr>
          <w:rFonts w:hint="eastAsia" w:ascii="宋体" w:hAnsi="宋体" w:eastAsia="宋体" w:cs="宋体"/>
          <w:lang w:eastAsia="zh-CN"/>
        </w:rPr>
        <w:t>违反一次，应向需方支付</w:t>
      </w:r>
      <w:r>
        <w:rPr>
          <w:rFonts w:hint="eastAsia" w:ascii="宋体" w:hAnsi="宋体" w:eastAsia="宋体" w:cs="宋体"/>
          <w:u w:val="single"/>
          <w:lang w:val="en-US" w:eastAsia="zh-CN"/>
        </w:rPr>
        <w:t>人民币伍佰</w:t>
      </w:r>
      <w:r>
        <w:rPr>
          <w:rFonts w:hint="eastAsia" w:ascii="宋体" w:hAnsi="宋体" w:eastAsia="宋体" w:cs="宋体"/>
          <w:lang w:eastAsia="zh-CN"/>
        </w:rPr>
        <w:t>元。如因供方原因造成一方或双方人身财产损失，由供方承担</w:t>
      </w:r>
      <w:r>
        <w:rPr>
          <w:rFonts w:hint="eastAsia" w:ascii="宋体" w:hAnsi="宋体" w:eastAsia="宋体" w:cs="宋体"/>
          <w:lang w:val="en-US" w:eastAsia="zh-CN"/>
        </w:rPr>
        <w:t>责任</w:t>
      </w:r>
      <w:r>
        <w:rPr>
          <w:rFonts w:hint="eastAsia" w:ascii="宋体" w:hAnsi="宋体" w:eastAsia="宋体" w:cs="宋体"/>
          <w:lang w:eastAsia="zh-CN"/>
        </w:rPr>
        <w:t>。</w:t>
      </w:r>
    </w:p>
    <w:p>
      <w:pPr>
        <w:ind w:firstLine="210" w:firstLineChars="100"/>
        <w:jc w:val="both"/>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三</w:t>
      </w:r>
      <w:r>
        <w:rPr>
          <w:rFonts w:hint="eastAsia" w:ascii="宋体" w:hAnsi="宋体" w:eastAsia="宋体" w:cs="宋体"/>
          <w:lang w:eastAsia="zh-CN"/>
        </w:rPr>
        <w:t>）因供方交货煤炭中的任何其他杂物给需方造成设备损失的由供方承担赔偿责任，同时扣除杂质5倍的计量重量。</w:t>
      </w:r>
    </w:p>
    <w:p>
      <w:pPr>
        <w:ind w:firstLine="210" w:firstLineChars="100"/>
        <w:jc w:val="both"/>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四</w:t>
      </w:r>
      <w:r>
        <w:rPr>
          <w:rFonts w:hint="eastAsia" w:ascii="宋体" w:hAnsi="宋体" w:eastAsia="宋体" w:cs="宋体"/>
          <w:lang w:eastAsia="zh-CN"/>
        </w:rPr>
        <w:t>）供方煤炭卸入需方储煤场后经检验煤炭质量未达合同约定的质量标准，</w:t>
      </w:r>
      <w:r>
        <w:rPr>
          <w:rFonts w:hint="eastAsia" w:ascii="宋体" w:hAnsi="宋体" w:eastAsia="宋体" w:cs="宋体"/>
          <w:lang w:val="en-US" w:eastAsia="zh-CN"/>
        </w:rPr>
        <w:t>需方有权拒收，</w:t>
      </w:r>
      <w:r>
        <w:rPr>
          <w:rFonts w:hint="eastAsia" w:ascii="宋体" w:hAnsi="宋体" w:eastAsia="宋体" w:cs="宋体"/>
          <w:lang w:eastAsia="zh-CN"/>
        </w:rPr>
        <w:t>需方拒收的</w:t>
      </w:r>
      <w:r>
        <w:rPr>
          <w:rFonts w:hint="eastAsia" w:ascii="宋体" w:hAnsi="宋体" w:eastAsia="宋体" w:cs="宋体"/>
          <w:lang w:val="en-US" w:eastAsia="zh-CN"/>
        </w:rPr>
        <w:t>煤炭</w:t>
      </w:r>
      <w:r>
        <w:rPr>
          <w:rFonts w:hint="eastAsia" w:ascii="宋体" w:hAnsi="宋体" w:eastAsia="宋体" w:cs="宋体"/>
          <w:lang w:eastAsia="zh-CN"/>
        </w:rPr>
        <w:t>，供方应在</w:t>
      </w:r>
      <w:r>
        <w:rPr>
          <w:rFonts w:hint="eastAsia" w:ascii="宋体" w:hAnsi="宋体" w:eastAsia="宋体" w:cs="宋体"/>
          <w:u w:val="single"/>
          <w:lang w:val="en-US" w:eastAsia="zh-CN"/>
        </w:rPr>
        <w:t xml:space="preserve">   </w:t>
      </w:r>
      <w:r>
        <w:rPr>
          <w:rFonts w:hint="eastAsia" w:ascii="宋体" w:hAnsi="宋体" w:eastAsia="宋体" w:cs="宋体"/>
          <w:lang w:eastAsia="zh-CN"/>
        </w:rPr>
        <w:t>日内运出，费用由供方承担。否则按照每延迟一天向需方支付</w:t>
      </w:r>
      <w:r>
        <w:rPr>
          <w:rFonts w:hint="eastAsia" w:ascii="宋体" w:hAnsi="宋体" w:eastAsia="宋体" w:cs="宋体"/>
          <w:u w:val="single"/>
          <w:lang w:val="en-US" w:eastAsia="zh-CN"/>
        </w:rPr>
        <w:t xml:space="preserve">       </w:t>
      </w:r>
      <w:r>
        <w:rPr>
          <w:rFonts w:hint="eastAsia" w:ascii="宋体" w:hAnsi="宋体" w:eastAsia="宋体" w:cs="宋体"/>
          <w:lang w:eastAsia="zh-CN"/>
        </w:rPr>
        <w:t>元场地费，延迟超过10天该批煤炭由需方自行处置，由此造成的损失均由供方承担。</w:t>
      </w:r>
    </w:p>
    <w:p>
      <w:pPr>
        <w:widowControl/>
        <w:jc w:val="left"/>
        <w:rPr>
          <w:rFonts w:hint="eastAsia" w:ascii="宋体" w:hAnsi="宋体" w:eastAsia="宋体" w:cs="宋体"/>
          <w:b/>
          <w:bCs w:val="0"/>
          <w:sz w:val="21"/>
          <w:szCs w:val="21"/>
          <w:lang w:val="en-US" w:eastAsia="zh-CN"/>
        </w:rPr>
      </w:pPr>
    </w:p>
    <w:p>
      <w:pPr>
        <w:numPr>
          <w:ilvl w:val="0"/>
          <w:numId w:val="0"/>
        </w:numPr>
        <w:ind w:leftChars="0"/>
        <w:textAlignment w:val="baseline"/>
        <w:rPr>
          <w:rFonts w:hint="eastAsia" w:ascii="宋体" w:hAnsi="宋体" w:eastAsia="宋体" w:cs="宋体"/>
          <w:b/>
          <w:bCs/>
          <w:szCs w:val="21"/>
        </w:rPr>
      </w:pPr>
      <w:r>
        <w:rPr>
          <w:rFonts w:hint="eastAsia" w:ascii="宋体" w:hAnsi="宋体" w:eastAsia="宋体" w:cs="宋体"/>
          <w:b/>
          <w:bCs/>
          <w:szCs w:val="21"/>
          <w:lang w:val="en-US" w:eastAsia="zh-CN"/>
        </w:rPr>
        <w:t>八、</w:t>
      </w:r>
      <w:r>
        <w:rPr>
          <w:rFonts w:hint="eastAsia" w:ascii="宋体" w:hAnsi="宋体" w:eastAsia="宋体" w:cs="宋体"/>
          <w:b/>
          <w:bCs/>
          <w:szCs w:val="21"/>
        </w:rPr>
        <w:t>结算与付款</w:t>
      </w:r>
    </w:p>
    <w:p>
      <w:pPr>
        <w:ind w:firstLine="210" w:firstLineChars="100"/>
        <w:rPr>
          <w:rFonts w:hint="eastAsia" w:ascii="宋体" w:hAnsi="宋体" w:eastAsia="宋体" w:cs="宋体"/>
          <w:color w:val="FF0000"/>
          <w:szCs w:val="21"/>
          <w:lang w:val="en-US" w:eastAsia="zh-CN"/>
        </w:rPr>
      </w:pPr>
      <w:r>
        <w:rPr>
          <w:rFonts w:hint="eastAsia" w:ascii="宋体" w:hAnsi="宋体" w:eastAsia="宋体" w:cs="宋体"/>
          <w:szCs w:val="21"/>
          <w:lang w:val="en-US" w:eastAsia="zh-CN"/>
        </w:rPr>
        <w:t>（一）</w:t>
      </w:r>
      <w:r>
        <w:rPr>
          <w:rFonts w:hint="eastAsia" w:ascii="宋体" w:hAnsi="宋体" w:eastAsia="宋体" w:cs="宋体"/>
          <w:color w:val="FF0000"/>
          <w:szCs w:val="21"/>
          <w:lang w:val="en-US" w:eastAsia="zh-CN"/>
        </w:rPr>
        <w:t>根据本合同确认的结算价格（小数点后保留两位）开具增值税专用发票。</w:t>
      </w:r>
    </w:p>
    <w:p>
      <w:pPr>
        <w:ind w:firstLine="210" w:firstLineChars="100"/>
        <w:rPr>
          <w:rFonts w:hint="eastAsia" w:ascii="宋体" w:hAnsi="宋体" w:eastAsia="宋体" w:cs="宋体"/>
          <w:szCs w:val="21"/>
          <w:lang w:val="en-US" w:eastAsia="zh-CN"/>
        </w:rPr>
      </w:pPr>
      <w:r>
        <w:rPr>
          <w:rFonts w:hint="eastAsia" w:ascii="宋体" w:hAnsi="宋体" w:eastAsia="宋体" w:cs="宋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宋体" w:hAnsi="宋体" w:eastAsia="宋体" w:cs="宋体"/>
          <w:szCs w:val="21"/>
          <w:lang w:val="en-US" w:eastAsia="zh-CN"/>
        </w:rPr>
      </w:pPr>
      <w:r>
        <w:rPr>
          <w:rFonts w:hint="eastAsia" w:ascii="宋体" w:hAnsi="宋体" w:eastAsia="宋体" w:cs="宋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宋体" w:hAnsi="宋体" w:eastAsia="宋体" w:cs="宋体"/>
          <w:szCs w:val="21"/>
        </w:rPr>
      </w:pPr>
    </w:p>
    <w:p>
      <w:pPr>
        <w:textAlignment w:val="baseline"/>
        <w:rPr>
          <w:rFonts w:hint="eastAsia" w:ascii="宋体" w:hAnsi="宋体" w:eastAsia="宋体" w:cs="宋体"/>
          <w:b/>
          <w:bCs/>
          <w:szCs w:val="21"/>
        </w:rPr>
      </w:pPr>
      <w:r>
        <w:rPr>
          <w:rFonts w:hint="eastAsia" w:ascii="宋体" w:hAnsi="宋体" w:eastAsia="宋体" w:cs="宋体"/>
          <w:b/>
          <w:bCs/>
          <w:szCs w:val="21"/>
          <w:lang w:val="en-US" w:eastAsia="zh-CN"/>
        </w:rPr>
        <w:t>九</w:t>
      </w:r>
      <w:r>
        <w:rPr>
          <w:rFonts w:hint="eastAsia" w:ascii="宋体" w:hAnsi="宋体" w:eastAsia="宋体" w:cs="宋体"/>
          <w:b/>
          <w:bCs/>
          <w:szCs w:val="21"/>
        </w:rPr>
        <w:t>、违约责任</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ascii="宋体" w:hAnsi="宋体" w:eastAsia="宋体" w:cs="宋体"/>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ascii="宋体" w:hAnsi="宋体" w:eastAsia="宋体" w:cs="宋体"/>
          <w:lang w:eastAsia="zh-CN"/>
        </w:rPr>
        <w:t>需方有权</w:t>
      </w:r>
      <w:r>
        <w:rPr>
          <w:rFonts w:hint="eastAsia" w:ascii="宋体" w:hAnsi="宋体" w:eastAsia="宋体" w:cs="宋体"/>
          <w:lang w:val="en-US" w:eastAsia="zh-CN"/>
        </w:rPr>
        <w:t>扣除</w:t>
      </w:r>
      <w:r>
        <w:rPr>
          <w:rFonts w:hint="eastAsia" w:ascii="宋体" w:hAnsi="宋体" w:eastAsia="宋体" w:cs="宋体"/>
          <w:lang w:eastAsia="zh-CN"/>
        </w:rPr>
        <w:t>履约保证金，如供方违约造成需方其他损失的，供方还应赔偿需方</w:t>
      </w:r>
      <w:r>
        <w:rPr>
          <w:rFonts w:hint="eastAsia" w:ascii="宋体" w:hAnsi="宋体" w:eastAsia="宋体" w:cs="宋体"/>
          <w:lang w:val="en-US" w:eastAsia="zh-CN"/>
        </w:rPr>
        <w:t>相应</w:t>
      </w:r>
      <w:r>
        <w:rPr>
          <w:rFonts w:hint="eastAsia" w:ascii="宋体" w:hAnsi="宋体" w:eastAsia="宋体" w:cs="宋体"/>
          <w:lang w:eastAsia="zh-CN"/>
        </w:rPr>
        <w:t>损失。</w:t>
      </w:r>
      <w:r>
        <w:rPr>
          <w:rFonts w:hint="eastAsia" w:ascii="宋体" w:hAnsi="宋体" w:eastAsia="宋体" w:cs="宋体"/>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ascii="宋体" w:hAnsi="宋体" w:eastAsia="宋体" w:cs="宋体"/>
          <w:szCs w:val="20"/>
          <w:lang w:eastAsia="zh-CN"/>
        </w:rPr>
      </w:pPr>
      <w:r>
        <w:rPr>
          <w:rFonts w:hint="eastAsia" w:ascii="宋体" w:hAnsi="宋体" w:eastAsia="宋体" w:cs="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宋体" w:hAnsi="宋体" w:eastAsia="宋体" w:cs="宋体"/>
          <w:szCs w:val="20"/>
          <w:lang w:eastAsia="zh-CN"/>
        </w:rPr>
      </w:pPr>
      <w:r>
        <w:rPr>
          <w:rFonts w:hint="eastAsia" w:ascii="宋体" w:hAnsi="宋体" w:eastAsia="宋体" w:cs="宋体"/>
          <w:szCs w:val="20"/>
          <w:lang w:eastAsia="zh-CN"/>
        </w:rPr>
        <w:t>（二）</w:t>
      </w:r>
      <w:r>
        <w:rPr>
          <w:rFonts w:hint="eastAsia" w:ascii="宋体" w:hAnsi="宋体" w:eastAsia="宋体" w:cs="宋体"/>
          <w:szCs w:val="20"/>
          <w:lang w:val="en-US" w:eastAsia="zh-CN"/>
        </w:rPr>
        <w:t>供需双方经办人未经允许不得私下接触，且供方</w:t>
      </w:r>
      <w:r>
        <w:rPr>
          <w:rFonts w:hint="eastAsia" w:ascii="宋体" w:hAnsi="宋体" w:eastAsia="宋体" w:cs="宋体"/>
          <w:szCs w:val="20"/>
          <w:lang w:eastAsia="zh-CN"/>
        </w:rPr>
        <w:t>不得向</w:t>
      </w:r>
      <w:r>
        <w:rPr>
          <w:rFonts w:hint="eastAsia" w:ascii="宋体" w:hAnsi="宋体" w:eastAsia="宋体" w:cs="宋体"/>
          <w:szCs w:val="20"/>
          <w:lang w:val="en-US" w:eastAsia="zh-CN"/>
        </w:rPr>
        <w:t>需</w:t>
      </w:r>
      <w:r>
        <w:rPr>
          <w:rFonts w:hint="eastAsia" w:ascii="宋体" w:hAnsi="宋体" w:eastAsia="宋体" w:cs="宋体"/>
          <w:szCs w:val="20"/>
          <w:lang w:eastAsia="zh-CN"/>
        </w:rPr>
        <w:t>方或</w:t>
      </w:r>
      <w:r>
        <w:rPr>
          <w:rFonts w:hint="eastAsia" w:ascii="宋体" w:hAnsi="宋体" w:eastAsia="宋体" w:cs="宋体"/>
          <w:szCs w:val="20"/>
          <w:lang w:val="en-US" w:eastAsia="zh-CN"/>
        </w:rPr>
        <w:t>需</w:t>
      </w:r>
      <w:r>
        <w:rPr>
          <w:rFonts w:hint="eastAsia" w:ascii="宋体" w:hAnsi="宋体" w:eastAsia="宋体" w:cs="宋体"/>
          <w:szCs w:val="20"/>
          <w:lang w:eastAsia="zh-CN"/>
        </w:rPr>
        <w:t>方经办人索要、收受、提供、给予合同约定外的任何利益，包括但不限于明扣、暗扣、现金、购物卡、实物、有价证券、旅游、</w:t>
      </w:r>
      <w:r>
        <w:rPr>
          <w:rFonts w:hint="eastAsia" w:ascii="宋体" w:hAnsi="宋体" w:eastAsia="宋体" w:cs="宋体"/>
          <w:szCs w:val="20"/>
          <w:lang w:val="en-US" w:eastAsia="zh-CN"/>
        </w:rPr>
        <w:t>宴请</w:t>
      </w:r>
      <w:r>
        <w:rPr>
          <w:rFonts w:hint="eastAsia" w:ascii="宋体" w:hAnsi="宋体" w:eastAsia="宋体" w:cs="宋体"/>
          <w:szCs w:val="20"/>
          <w:lang w:eastAsia="zh-CN"/>
        </w:rPr>
        <w:t>或其他非物质性利益等，</w:t>
      </w:r>
      <w:r>
        <w:rPr>
          <w:rFonts w:hint="eastAsia" w:ascii="宋体" w:hAnsi="宋体" w:eastAsia="宋体" w:cs="宋体"/>
          <w:szCs w:val="20"/>
          <w:lang w:val="en-US" w:eastAsia="zh-CN"/>
        </w:rPr>
        <w:t>若供方违反，</w:t>
      </w:r>
      <w:r>
        <w:rPr>
          <w:rFonts w:hint="eastAsia" w:ascii="宋体" w:hAnsi="宋体" w:eastAsia="宋体" w:cs="宋体"/>
          <w:szCs w:val="20"/>
          <w:lang w:eastAsia="zh-CN"/>
        </w:rPr>
        <w:t>需方可向有关部门举报，</w:t>
      </w:r>
      <w:r>
        <w:rPr>
          <w:rFonts w:hint="eastAsia" w:ascii="宋体" w:hAnsi="宋体" w:eastAsia="宋体" w:cs="宋体"/>
          <w:szCs w:val="20"/>
          <w:lang w:val="en-US" w:eastAsia="zh-CN"/>
        </w:rPr>
        <w:t>并有权停止支付合同款，待事件调查清楚并经双方商定处理办法后再行支付，如给需方造成损失的，需方有权向供方索赔。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w:t>
      </w:r>
      <w:r>
        <w:rPr>
          <w:rFonts w:hint="eastAsia" w:ascii="宋体" w:hAnsi="宋体" w:eastAsia="宋体" w:cs="宋体"/>
          <w:b w:val="0"/>
          <w:bCs/>
          <w:sz w:val="21"/>
          <w:szCs w:val="21"/>
          <w:lang w:eastAsia="zh-CN"/>
        </w:rPr>
        <w:t>六</w:t>
      </w:r>
      <w:r>
        <w:rPr>
          <w:rFonts w:hint="eastAsia" w:ascii="宋体" w:hAnsi="宋体" w:eastAsia="宋体" w:cs="宋体"/>
          <w:b w:val="0"/>
          <w:bCs/>
          <w:sz w:val="21"/>
          <w:szCs w:val="21"/>
        </w:rPr>
        <w:t>份，供需双方各执</w:t>
      </w:r>
      <w:r>
        <w:rPr>
          <w:rFonts w:hint="eastAsia" w:ascii="宋体" w:hAnsi="宋体" w:eastAsia="宋体" w:cs="宋体"/>
          <w:b w:val="0"/>
          <w:bCs/>
          <w:sz w:val="21"/>
          <w:szCs w:val="21"/>
          <w:lang w:eastAsia="zh-CN"/>
        </w:rPr>
        <w:t>三</w:t>
      </w:r>
      <w:r>
        <w:rPr>
          <w:rFonts w:hint="eastAsia" w:ascii="宋体" w:hAnsi="宋体" w:eastAsia="宋体" w:cs="宋体"/>
          <w:b w:val="0"/>
          <w:bCs/>
          <w:sz w:val="21"/>
          <w:szCs w:val="21"/>
        </w:rPr>
        <w:t>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3"/>
        <w:ind w:firstLine="210" w:firstLineChars="100"/>
        <w:rPr>
          <w:rFonts w:hint="eastAsia" w:ascii="宋体" w:hAnsi="宋体" w:eastAsia="宋体" w:cs="宋体"/>
          <w:szCs w:val="21"/>
          <w:lang w:val="en-US"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ascii="宋体" w:hAnsi="宋体" w:eastAsia="宋体" w:cs="宋体"/>
          <w:lang w:eastAsia="zh-CN"/>
        </w:rPr>
        <w:t>协商不成，可向合同签署地人民法院提起诉讼。</w:t>
      </w:r>
    </w:p>
    <w:p>
      <w:pPr>
        <w:textAlignment w:val="baseline"/>
        <w:rPr>
          <w:rFonts w:hint="eastAsia" w:ascii="宋体" w:hAnsi="宋体" w:eastAsia="宋体" w:cs="宋体"/>
          <w:szCs w:val="21"/>
        </w:rPr>
      </w:pPr>
      <w:r>
        <w:rPr>
          <w:rFonts w:hint="eastAsia" w:ascii="宋体" w:hAnsi="宋体" w:eastAsia="宋体" w:cs="宋体"/>
          <w:szCs w:val="21"/>
          <w:lang w:val="en-US" w:eastAsia="zh-CN"/>
        </w:rPr>
        <w:t>需方</w:t>
      </w:r>
      <w:r>
        <w:rPr>
          <w:rFonts w:hint="eastAsia" w:ascii="宋体" w:hAnsi="宋体" w:eastAsia="宋体" w:cs="宋体"/>
          <w:szCs w:val="21"/>
        </w:rPr>
        <w:t xml:space="preserve">（盖章）：                                </w:t>
      </w:r>
      <w:r>
        <w:rPr>
          <w:rFonts w:hint="eastAsia" w:ascii="宋体" w:hAnsi="宋体" w:eastAsia="宋体" w:cs="宋体"/>
          <w:szCs w:val="21"/>
          <w:lang w:val="en-US" w:eastAsia="zh-CN"/>
        </w:rPr>
        <w:t>供方</w:t>
      </w:r>
      <w:r>
        <w:rPr>
          <w:rFonts w:hint="eastAsia" w:ascii="宋体" w:hAnsi="宋体" w:eastAsia="宋体" w:cs="宋体"/>
          <w:szCs w:val="21"/>
        </w:rPr>
        <w:t>（盖章）：</w:t>
      </w:r>
    </w:p>
    <w:p>
      <w:pPr>
        <w:textAlignment w:val="baseline"/>
        <w:rPr>
          <w:rFonts w:hint="eastAsia" w:ascii="宋体" w:hAnsi="宋体" w:eastAsia="宋体" w:cs="宋体"/>
          <w:szCs w:val="21"/>
        </w:rPr>
      </w:pPr>
      <w:r>
        <w:rPr>
          <w:rFonts w:hint="eastAsia" w:ascii="宋体" w:hAnsi="宋体" w:eastAsia="宋体" w:cs="宋体"/>
          <w:szCs w:val="21"/>
        </w:rPr>
        <w:t>代表人签字：</w:t>
      </w:r>
      <w:r>
        <w:rPr>
          <w:rFonts w:hint="eastAsia" w:ascii="宋体" w:hAnsi="宋体" w:eastAsia="宋体" w:cs="宋体"/>
          <w:szCs w:val="21"/>
          <w:lang w:val="en-US" w:eastAsia="zh-CN"/>
        </w:rPr>
        <w:t xml:space="preserve">                                  </w:t>
      </w:r>
      <w:r>
        <w:rPr>
          <w:rFonts w:hint="eastAsia" w:ascii="宋体" w:hAnsi="宋体" w:eastAsia="宋体" w:cs="宋体"/>
          <w:szCs w:val="21"/>
        </w:rPr>
        <w:t>代表人签字：</w:t>
      </w:r>
    </w:p>
    <w:p>
      <w:pPr>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开户银行：                                    开户银行：</w:t>
      </w:r>
    </w:p>
    <w:p>
      <w:pPr>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银行账号：                                    银行账号：</w:t>
      </w:r>
    </w:p>
    <w:p>
      <w:pPr>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税号：                                        税号：</w:t>
      </w:r>
    </w:p>
    <w:p>
      <w:pPr>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邮箱：                                        邮箱：</w:t>
      </w:r>
    </w:p>
    <w:p>
      <w:pPr>
        <w:ind w:right="720"/>
        <w:jc w:val="both"/>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联系地址：</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联系地址</w:t>
      </w:r>
    </w:p>
    <w:p>
      <w:pPr>
        <w:ind w:right="720" w:firstLine="4830" w:firstLineChars="2300"/>
        <w:jc w:val="both"/>
        <w:textAlignment w:val="baseline"/>
        <w:rPr>
          <w:rFonts w:hint="eastAsia" w:ascii="宋体" w:hAnsi="宋体" w:eastAsia="宋体" w:cs="宋体"/>
          <w:szCs w:val="21"/>
        </w:rPr>
      </w:pPr>
      <w:r>
        <w:rPr>
          <w:rFonts w:hint="eastAsia" w:ascii="宋体" w:hAnsi="宋体" w:eastAsia="宋体" w:cs="宋体"/>
          <w:szCs w:val="21"/>
        </w:rPr>
        <w:t>签订时间：</w:t>
      </w:r>
      <w:r>
        <w:rPr>
          <w:rFonts w:hint="eastAsia" w:ascii="宋体" w:hAnsi="宋体" w:eastAsia="宋体" w:cs="宋体"/>
          <w:szCs w:val="21"/>
          <w:lang w:val="en-US" w:eastAsia="zh-CN"/>
        </w:rPr>
        <w:t xml:space="preserve">    </w:t>
      </w:r>
      <w:r>
        <w:rPr>
          <w:rFonts w:hint="eastAsia" w:ascii="宋体" w:hAnsi="宋体" w:eastAsia="宋体" w:cs="宋体"/>
          <w:szCs w:val="21"/>
        </w:rPr>
        <w:t>年</w:t>
      </w:r>
      <w:r>
        <w:rPr>
          <w:rFonts w:hint="eastAsia" w:ascii="宋体" w:hAnsi="宋体" w:eastAsia="宋体" w:cs="宋体"/>
          <w:szCs w:val="21"/>
          <w:lang w:val="en-US" w:eastAsia="zh-CN"/>
        </w:rPr>
        <w:t xml:space="preserve">   月    </w:t>
      </w:r>
      <w:r>
        <w:rPr>
          <w:rFonts w:hint="eastAsia" w:ascii="宋体" w:hAnsi="宋体" w:eastAsia="宋体" w:cs="宋体"/>
          <w:szCs w:val="21"/>
        </w:rPr>
        <w:t>日</w:t>
      </w:r>
    </w:p>
    <w:p>
      <w:pPr>
        <w:ind w:right="720"/>
        <w:jc w:val="both"/>
        <w:textAlignment w:val="baseline"/>
        <w:rPr>
          <w:rFonts w:hint="eastAsia" w:ascii="宋体" w:hAnsi="宋体" w:eastAsia="宋体" w:cs="宋体"/>
          <w:szCs w:val="21"/>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c4MTUwZWE4MTQ4OTliY2NlMGY0M2ViODVmOGY3NTkifQ=="/>
  </w:docVars>
  <w:rsids>
    <w:rsidRoot w:val="006025C5"/>
    <w:rsid w:val="00041A13"/>
    <w:rsid w:val="00045C31"/>
    <w:rsid w:val="00080305"/>
    <w:rsid w:val="000A354F"/>
    <w:rsid w:val="000E46F7"/>
    <w:rsid w:val="000F4C8D"/>
    <w:rsid w:val="00131A19"/>
    <w:rsid w:val="00180FAC"/>
    <w:rsid w:val="002203B8"/>
    <w:rsid w:val="00242E94"/>
    <w:rsid w:val="0025310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6E5EF6"/>
    <w:rsid w:val="02BF3353"/>
    <w:rsid w:val="02CF4378"/>
    <w:rsid w:val="0301143E"/>
    <w:rsid w:val="03533CCF"/>
    <w:rsid w:val="03B32348"/>
    <w:rsid w:val="03E43B84"/>
    <w:rsid w:val="040775A1"/>
    <w:rsid w:val="04607B74"/>
    <w:rsid w:val="04982A06"/>
    <w:rsid w:val="04DA1C47"/>
    <w:rsid w:val="04E16B35"/>
    <w:rsid w:val="04F142A5"/>
    <w:rsid w:val="05696613"/>
    <w:rsid w:val="0577780E"/>
    <w:rsid w:val="05865D03"/>
    <w:rsid w:val="05B125A8"/>
    <w:rsid w:val="05CB1B7A"/>
    <w:rsid w:val="05DA274A"/>
    <w:rsid w:val="06076850"/>
    <w:rsid w:val="060B263B"/>
    <w:rsid w:val="066668C4"/>
    <w:rsid w:val="06D71D3F"/>
    <w:rsid w:val="076E25D3"/>
    <w:rsid w:val="07E3292D"/>
    <w:rsid w:val="07F20B82"/>
    <w:rsid w:val="08406CE4"/>
    <w:rsid w:val="087E41C9"/>
    <w:rsid w:val="09290C67"/>
    <w:rsid w:val="093C1779"/>
    <w:rsid w:val="09694018"/>
    <w:rsid w:val="09963E91"/>
    <w:rsid w:val="09E64AA9"/>
    <w:rsid w:val="0A2A365B"/>
    <w:rsid w:val="0A2B05E0"/>
    <w:rsid w:val="0AC9395D"/>
    <w:rsid w:val="0ACB026A"/>
    <w:rsid w:val="0AD87424"/>
    <w:rsid w:val="0AE2559B"/>
    <w:rsid w:val="0B3E2E15"/>
    <w:rsid w:val="0B4860A1"/>
    <w:rsid w:val="0B7C44C3"/>
    <w:rsid w:val="0B9C0C00"/>
    <w:rsid w:val="0BB974D9"/>
    <w:rsid w:val="0BCB3C3B"/>
    <w:rsid w:val="0BDC6D23"/>
    <w:rsid w:val="0C0369A6"/>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0C2F"/>
    <w:rsid w:val="0EAC3D3A"/>
    <w:rsid w:val="0EB41995"/>
    <w:rsid w:val="0F3069E1"/>
    <w:rsid w:val="0F494AB6"/>
    <w:rsid w:val="0F670FFA"/>
    <w:rsid w:val="0F9C11FA"/>
    <w:rsid w:val="0FDB1444"/>
    <w:rsid w:val="104733DE"/>
    <w:rsid w:val="105D5141"/>
    <w:rsid w:val="106870EC"/>
    <w:rsid w:val="10AE1436"/>
    <w:rsid w:val="10FA550C"/>
    <w:rsid w:val="114B6C50"/>
    <w:rsid w:val="115D26B4"/>
    <w:rsid w:val="1160273E"/>
    <w:rsid w:val="118F3344"/>
    <w:rsid w:val="11D64215"/>
    <w:rsid w:val="11D76AA4"/>
    <w:rsid w:val="120D5E88"/>
    <w:rsid w:val="12433C87"/>
    <w:rsid w:val="1245504E"/>
    <w:rsid w:val="12A21D9D"/>
    <w:rsid w:val="12C72BE9"/>
    <w:rsid w:val="13403A29"/>
    <w:rsid w:val="1369764B"/>
    <w:rsid w:val="137837D5"/>
    <w:rsid w:val="13877EBC"/>
    <w:rsid w:val="13C95021"/>
    <w:rsid w:val="13CB044D"/>
    <w:rsid w:val="13CD1F3A"/>
    <w:rsid w:val="13ED5F96"/>
    <w:rsid w:val="14691370"/>
    <w:rsid w:val="1482378B"/>
    <w:rsid w:val="14C54A87"/>
    <w:rsid w:val="15027EF6"/>
    <w:rsid w:val="151321B2"/>
    <w:rsid w:val="156B15E9"/>
    <w:rsid w:val="15AE0B26"/>
    <w:rsid w:val="165A713E"/>
    <w:rsid w:val="16893773"/>
    <w:rsid w:val="16D1780D"/>
    <w:rsid w:val="172950F6"/>
    <w:rsid w:val="175B58E8"/>
    <w:rsid w:val="17782B62"/>
    <w:rsid w:val="17C5708C"/>
    <w:rsid w:val="17EF1445"/>
    <w:rsid w:val="17EF346C"/>
    <w:rsid w:val="18265F06"/>
    <w:rsid w:val="1846555A"/>
    <w:rsid w:val="184C0AFA"/>
    <w:rsid w:val="18ED6A14"/>
    <w:rsid w:val="190A65CE"/>
    <w:rsid w:val="19154217"/>
    <w:rsid w:val="194E1737"/>
    <w:rsid w:val="195E16BF"/>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927791"/>
    <w:rsid w:val="1DA83565"/>
    <w:rsid w:val="1DEC291A"/>
    <w:rsid w:val="1E4332AB"/>
    <w:rsid w:val="1E4C764F"/>
    <w:rsid w:val="1E4E2951"/>
    <w:rsid w:val="1EC65D3D"/>
    <w:rsid w:val="1EDC274A"/>
    <w:rsid w:val="1F351AF5"/>
    <w:rsid w:val="1F3D65DF"/>
    <w:rsid w:val="1F9865B0"/>
    <w:rsid w:val="1FB65D8F"/>
    <w:rsid w:val="1FC23E77"/>
    <w:rsid w:val="20627E53"/>
    <w:rsid w:val="209A72F3"/>
    <w:rsid w:val="209C6978"/>
    <w:rsid w:val="20CD0C9E"/>
    <w:rsid w:val="20EE6F77"/>
    <w:rsid w:val="21667763"/>
    <w:rsid w:val="217C0935"/>
    <w:rsid w:val="218477E9"/>
    <w:rsid w:val="2193373C"/>
    <w:rsid w:val="21FD702C"/>
    <w:rsid w:val="221E19EC"/>
    <w:rsid w:val="22366949"/>
    <w:rsid w:val="225C3804"/>
    <w:rsid w:val="226B4AFD"/>
    <w:rsid w:val="22A10541"/>
    <w:rsid w:val="22F57FBF"/>
    <w:rsid w:val="23007343"/>
    <w:rsid w:val="2308035C"/>
    <w:rsid w:val="23084FA2"/>
    <w:rsid w:val="232272BA"/>
    <w:rsid w:val="233D47E1"/>
    <w:rsid w:val="23934D92"/>
    <w:rsid w:val="23C62DA2"/>
    <w:rsid w:val="24104196"/>
    <w:rsid w:val="24526400"/>
    <w:rsid w:val="245C00D7"/>
    <w:rsid w:val="249C5995"/>
    <w:rsid w:val="24F3470A"/>
    <w:rsid w:val="25280DBD"/>
    <w:rsid w:val="25657F20"/>
    <w:rsid w:val="25774A7E"/>
    <w:rsid w:val="257F6C45"/>
    <w:rsid w:val="2597217A"/>
    <w:rsid w:val="25A815FF"/>
    <w:rsid w:val="25DA2FE7"/>
    <w:rsid w:val="25ED0C57"/>
    <w:rsid w:val="260623C8"/>
    <w:rsid w:val="267F2267"/>
    <w:rsid w:val="273347B2"/>
    <w:rsid w:val="273A72C8"/>
    <w:rsid w:val="273C0056"/>
    <w:rsid w:val="274909AB"/>
    <w:rsid w:val="2750728E"/>
    <w:rsid w:val="27C67D3B"/>
    <w:rsid w:val="27CF1BDA"/>
    <w:rsid w:val="27FA4409"/>
    <w:rsid w:val="28662991"/>
    <w:rsid w:val="28AD37B2"/>
    <w:rsid w:val="28B31819"/>
    <w:rsid w:val="28E8577B"/>
    <w:rsid w:val="29355729"/>
    <w:rsid w:val="295F2F3D"/>
    <w:rsid w:val="296C4AEF"/>
    <w:rsid w:val="29935720"/>
    <w:rsid w:val="2A0F0353"/>
    <w:rsid w:val="2A1E29FD"/>
    <w:rsid w:val="2A2A4799"/>
    <w:rsid w:val="2A32629F"/>
    <w:rsid w:val="2A6828B6"/>
    <w:rsid w:val="2A992BD6"/>
    <w:rsid w:val="2AC11E6B"/>
    <w:rsid w:val="2ACB4E59"/>
    <w:rsid w:val="2AF225E3"/>
    <w:rsid w:val="2B2D2A86"/>
    <w:rsid w:val="2BA44230"/>
    <w:rsid w:val="2BC93334"/>
    <w:rsid w:val="2BD76A9C"/>
    <w:rsid w:val="2C6958D3"/>
    <w:rsid w:val="2C744302"/>
    <w:rsid w:val="2D472502"/>
    <w:rsid w:val="2DB80298"/>
    <w:rsid w:val="2E205D67"/>
    <w:rsid w:val="2E2273DE"/>
    <w:rsid w:val="2E282DCC"/>
    <w:rsid w:val="2E422F06"/>
    <w:rsid w:val="2E4849F0"/>
    <w:rsid w:val="2EAB356E"/>
    <w:rsid w:val="2EC527E4"/>
    <w:rsid w:val="2F1D7CA8"/>
    <w:rsid w:val="301D2277"/>
    <w:rsid w:val="30313232"/>
    <w:rsid w:val="30AE03DF"/>
    <w:rsid w:val="30B00320"/>
    <w:rsid w:val="30B16CD6"/>
    <w:rsid w:val="30CF024E"/>
    <w:rsid w:val="31140915"/>
    <w:rsid w:val="318140BC"/>
    <w:rsid w:val="31A3002B"/>
    <w:rsid w:val="31C37EBA"/>
    <w:rsid w:val="31C71A3E"/>
    <w:rsid w:val="32474DD1"/>
    <w:rsid w:val="32485E9F"/>
    <w:rsid w:val="325E2F50"/>
    <w:rsid w:val="32B75C71"/>
    <w:rsid w:val="32B819E9"/>
    <w:rsid w:val="32DB6569"/>
    <w:rsid w:val="33741899"/>
    <w:rsid w:val="33F70E8A"/>
    <w:rsid w:val="340901B0"/>
    <w:rsid w:val="344D49DC"/>
    <w:rsid w:val="344E0EFD"/>
    <w:rsid w:val="347342F2"/>
    <w:rsid w:val="34EE492F"/>
    <w:rsid w:val="35412DF1"/>
    <w:rsid w:val="35527ED3"/>
    <w:rsid w:val="35C65C66"/>
    <w:rsid w:val="35F4400B"/>
    <w:rsid w:val="360D4F0E"/>
    <w:rsid w:val="361C0D70"/>
    <w:rsid w:val="36375AF7"/>
    <w:rsid w:val="36636C3B"/>
    <w:rsid w:val="36A007CA"/>
    <w:rsid w:val="36D52B69"/>
    <w:rsid w:val="36E80AB3"/>
    <w:rsid w:val="36F365A1"/>
    <w:rsid w:val="374D6BA3"/>
    <w:rsid w:val="3759485F"/>
    <w:rsid w:val="37614194"/>
    <w:rsid w:val="37CD3840"/>
    <w:rsid w:val="37FE19C5"/>
    <w:rsid w:val="38076ABE"/>
    <w:rsid w:val="38344B0A"/>
    <w:rsid w:val="384733E7"/>
    <w:rsid w:val="38523F6F"/>
    <w:rsid w:val="386F33BA"/>
    <w:rsid w:val="38A92ADF"/>
    <w:rsid w:val="390C3776"/>
    <w:rsid w:val="390E2D7F"/>
    <w:rsid w:val="391E1D26"/>
    <w:rsid w:val="39293FBF"/>
    <w:rsid w:val="39296ADF"/>
    <w:rsid w:val="394C35BC"/>
    <w:rsid w:val="395A55A8"/>
    <w:rsid w:val="395C24B0"/>
    <w:rsid w:val="396A1402"/>
    <w:rsid w:val="39D53205"/>
    <w:rsid w:val="39DD2EE5"/>
    <w:rsid w:val="39E7174C"/>
    <w:rsid w:val="39F46BBF"/>
    <w:rsid w:val="3AC448F0"/>
    <w:rsid w:val="3AE36A3D"/>
    <w:rsid w:val="3AF02CA6"/>
    <w:rsid w:val="3B4B08B8"/>
    <w:rsid w:val="3B6502B6"/>
    <w:rsid w:val="3B652E84"/>
    <w:rsid w:val="3B697609"/>
    <w:rsid w:val="3BA73D59"/>
    <w:rsid w:val="3BD7609C"/>
    <w:rsid w:val="3BF03C11"/>
    <w:rsid w:val="3BF770DE"/>
    <w:rsid w:val="3C222A3D"/>
    <w:rsid w:val="3C626EF1"/>
    <w:rsid w:val="3CA52FDE"/>
    <w:rsid w:val="3CB0624E"/>
    <w:rsid w:val="3CBC27B9"/>
    <w:rsid w:val="3CC93F7D"/>
    <w:rsid w:val="3CD24D16"/>
    <w:rsid w:val="3D1F7321"/>
    <w:rsid w:val="3D7B0210"/>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B83028"/>
    <w:rsid w:val="3FE37ECD"/>
    <w:rsid w:val="3FF26ADA"/>
    <w:rsid w:val="40032303"/>
    <w:rsid w:val="40207ABE"/>
    <w:rsid w:val="405D3DB5"/>
    <w:rsid w:val="406E0543"/>
    <w:rsid w:val="40F03511"/>
    <w:rsid w:val="41684D35"/>
    <w:rsid w:val="4179230B"/>
    <w:rsid w:val="419638C8"/>
    <w:rsid w:val="41AE004E"/>
    <w:rsid w:val="41B10D44"/>
    <w:rsid w:val="41C10609"/>
    <w:rsid w:val="41E225DE"/>
    <w:rsid w:val="420237C3"/>
    <w:rsid w:val="421F6255"/>
    <w:rsid w:val="42252391"/>
    <w:rsid w:val="422B04B0"/>
    <w:rsid w:val="423C0555"/>
    <w:rsid w:val="424670BE"/>
    <w:rsid w:val="427D651B"/>
    <w:rsid w:val="429B63D0"/>
    <w:rsid w:val="42E01914"/>
    <w:rsid w:val="43196FDC"/>
    <w:rsid w:val="43CB4C18"/>
    <w:rsid w:val="43D36344"/>
    <w:rsid w:val="43E8772C"/>
    <w:rsid w:val="43F57F1B"/>
    <w:rsid w:val="441B1DD7"/>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8915E9"/>
    <w:rsid w:val="4ACB195C"/>
    <w:rsid w:val="4ADF5F36"/>
    <w:rsid w:val="4AE061D4"/>
    <w:rsid w:val="4AEC627C"/>
    <w:rsid w:val="4B05391C"/>
    <w:rsid w:val="4B810B2B"/>
    <w:rsid w:val="4BF50FFE"/>
    <w:rsid w:val="4BF652CB"/>
    <w:rsid w:val="4C0A7E44"/>
    <w:rsid w:val="4C33438B"/>
    <w:rsid w:val="4C704300"/>
    <w:rsid w:val="4C7F5D78"/>
    <w:rsid w:val="4CA9787D"/>
    <w:rsid w:val="4CD174D7"/>
    <w:rsid w:val="4CD868E2"/>
    <w:rsid w:val="4D050C6C"/>
    <w:rsid w:val="4D74626E"/>
    <w:rsid w:val="4D750524"/>
    <w:rsid w:val="4D7B12B8"/>
    <w:rsid w:val="4D91249C"/>
    <w:rsid w:val="4E692A1A"/>
    <w:rsid w:val="4E801875"/>
    <w:rsid w:val="4E9017E9"/>
    <w:rsid w:val="4EA92FA9"/>
    <w:rsid w:val="4F5A7BE3"/>
    <w:rsid w:val="4F813264"/>
    <w:rsid w:val="4FC146C4"/>
    <w:rsid w:val="50012BCA"/>
    <w:rsid w:val="502952E0"/>
    <w:rsid w:val="50A67E3F"/>
    <w:rsid w:val="50B415EA"/>
    <w:rsid w:val="51037D77"/>
    <w:rsid w:val="517B5C63"/>
    <w:rsid w:val="51A633CC"/>
    <w:rsid w:val="51C8065E"/>
    <w:rsid w:val="51DE5CFE"/>
    <w:rsid w:val="51FF4AE6"/>
    <w:rsid w:val="523C09CD"/>
    <w:rsid w:val="524422FC"/>
    <w:rsid w:val="526A255C"/>
    <w:rsid w:val="527032EE"/>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1843C9"/>
    <w:rsid w:val="566E7536"/>
    <w:rsid w:val="568606DB"/>
    <w:rsid w:val="56B262A1"/>
    <w:rsid w:val="56C14B95"/>
    <w:rsid w:val="56E3551A"/>
    <w:rsid w:val="570C1F77"/>
    <w:rsid w:val="573C2390"/>
    <w:rsid w:val="574F71FF"/>
    <w:rsid w:val="576A13C8"/>
    <w:rsid w:val="579E0BA7"/>
    <w:rsid w:val="57A651B0"/>
    <w:rsid w:val="58222F24"/>
    <w:rsid w:val="5855648D"/>
    <w:rsid w:val="5859196D"/>
    <w:rsid w:val="58636EE9"/>
    <w:rsid w:val="58786E4D"/>
    <w:rsid w:val="58CC04A3"/>
    <w:rsid w:val="58F91632"/>
    <w:rsid w:val="58FD36E0"/>
    <w:rsid w:val="59072233"/>
    <w:rsid w:val="590D2633"/>
    <w:rsid w:val="593A38FA"/>
    <w:rsid w:val="59486EBD"/>
    <w:rsid w:val="59917026"/>
    <w:rsid w:val="5A0E6161"/>
    <w:rsid w:val="5A4B37DD"/>
    <w:rsid w:val="5ABB7D14"/>
    <w:rsid w:val="5AF31DFA"/>
    <w:rsid w:val="5AF55C58"/>
    <w:rsid w:val="5B154DB4"/>
    <w:rsid w:val="5B43378C"/>
    <w:rsid w:val="5B4377F2"/>
    <w:rsid w:val="5B73041D"/>
    <w:rsid w:val="5B814DA3"/>
    <w:rsid w:val="5C062055"/>
    <w:rsid w:val="5C106AD9"/>
    <w:rsid w:val="5C4920FD"/>
    <w:rsid w:val="5CB5039F"/>
    <w:rsid w:val="5CCD453E"/>
    <w:rsid w:val="5CD438F3"/>
    <w:rsid w:val="5CDD5A24"/>
    <w:rsid w:val="5CE54CE0"/>
    <w:rsid w:val="5D29025F"/>
    <w:rsid w:val="5DDD62E5"/>
    <w:rsid w:val="5DED1B1A"/>
    <w:rsid w:val="5E345CC6"/>
    <w:rsid w:val="5E3E2C78"/>
    <w:rsid w:val="5E4F7DFA"/>
    <w:rsid w:val="5E541747"/>
    <w:rsid w:val="5E8A6BC1"/>
    <w:rsid w:val="5EC20559"/>
    <w:rsid w:val="5EC803B1"/>
    <w:rsid w:val="5ECF1D3F"/>
    <w:rsid w:val="5EFD3E95"/>
    <w:rsid w:val="5F014BFA"/>
    <w:rsid w:val="5F076D88"/>
    <w:rsid w:val="5F3270DD"/>
    <w:rsid w:val="5F5F0972"/>
    <w:rsid w:val="5F670AB7"/>
    <w:rsid w:val="5F6D520B"/>
    <w:rsid w:val="5FB67943"/>
    <w:rsid w:val="5FF34A31"/>
    <w:rsid w:val="600C3273"/>
    <w:rsid w:val="601A3A76"/>
    <w:rsid w:val="60A019FE"/>
    <w:rsid w:val="60D809DC"/>
    <w:rsid w:val="60FF2D6A"/>
    <w:rsid w:val="614E306F"/>
    <w:rsid w:val="61874DC0"/>
    <w:rsid w:val="61BE131F"/>
    <w:rsid w:val="62044E39"/>
    <w:rsid w:val="620F10F6"/>
    <w:rsid w:val="626D7CAD"/>
    <w:rsid w:val="628B7ACF"/>
    <w:rsid w:val="62915356"/>
    <w:rsid w:val="6292105F"/>
    <w:rsid w:val="62AB7A54"/>
    <w:rsid w:val="62B000EB"/>
    <w:rsid w:val="62BE0230"/>
    <w:rsid w:val="62C345B5"/>
    <w:rsid w:val="62D05247"/>
    <w:rsid w:val="62E933A0"/>
    <w:rsid w:val="63250F3A"/>
    <w:rsid w:val="635337D4"/>
    <w:rsid w:val="635D7E8B"/>
    <w:rsid w:val="63F2282D"/>
    <w:rsid w:val="64002C11"/>
    <w:rsid w:val="644B3155"/>
    <w:rsid w:val="64932E43"/>
    <w:rsid w:val="64BF5897"/>
    <w:rsid w:val="65047BA6"/>
    <w:rsid w:val="652427C9"/>
    <w:rsid w:val="657D1B52"/>
    <w:rsid w:val="657F7CA6"/>
    <w:rsid w:val="65913AB2"/>
    <w:rsid w:val="65AB59EC"/>
    <w:rsid w:val="65B12981"/>
    <w:rsid w:val="65EA7496"/>
    <w:rsid w:val="66561F6D"/>
    <w:rsid w:val="66B44451"/>
    <w:rsid w:val="675A0102"/>
    <w:rsid w:val="67601E54"/>
    <w:rsid w:val="68095450"/>
    <w:rsid w:val="681C6595"/>
    <w:rsid w:val="68984D56"/>
    <w:rsid w:val="68AC5BD9"/>
    <w:rsid w:val="68B142D8"/>
    <w:rsid w:val="68B40958"/>
    <w:rsid w:val="690F4E44"/>
    <w:rsid w:val="6932637F"/>
    <w:rsid w:val="696163A7"/>
    <w:rsid w:val="699161CD"/>
    <w:rsid w:val="699F29DF"/>
    <w:rsid w:val="69AA3D56"/>
    <w:rsid w:val="6A17727A"/>
    <w:rsid w:val="6A4F455D"/>
    <w:rsid w:val="6A63717F"/>
    <w:rsid w:val="6A916396"/>
    <w:rsid w:val="6AA579D8"/>
    <w:rsid w:val="6AD817CF"/>
    <w:rsid w:val="6AEB0296"/>
    <w:rsid w:val="6AEE0C2F"/>
    <w:rsid w:val="6B1602A8"/>
    <w:rsid w:val="6B232EBE"/>
    <w:rsid w:val="6B2D401B"/>
    <w:rsid w:val="6B4D0563"/>
    <w:rsid w:val="6B5D4C43"/>
    <w:rsid w:val="6B6369D5"/>
    <w:rsid w:val="6B722933"/>
    <w:rsid w:val="6BA411C0"/>
    <w:rsid w:val="6BBA1210"/>
    <w:rsid w:val="6BBF2CD3"/>
    <w:rsid w:val="6C0C1E82"/>
    <w:rsid w:val="6C5A1A48"/>
    <w:rsid w:val="6C877BA8"/>
    <w:rsid w:val="6D855971"/>
    <w:rsid w:val="6DB97DE8"/>
    <w:rsid w:val="6E0E486C"/>
    <w:rsid w:val="6E2C2815"/>
    <w:rsid w:val="6E2D742B"/>
    <w:rsid w:val="6E473D9A"/>
    <w:rsid w:val="6E4A0A40"/>
    <w:rsid w:val="6E8A70E6"/>
    <w:rsid w:val="6EA12155"/>
    <w:rsid w:val="6F122B74"/>
    <w:rsid w:val="6F5604E9"/>
    <w:rsid w:val="6FAF53B1"/>
    <w:rsid w:val="6FD41A32"/>
    <w:rsid w:val="70205EFC"/>
    <w:rsid w:val="70281960"/>
    <w:rsid w:val="7059133D"/>
    <w:rsid w:val="706B16CF"/>
    <w:rsid w:val="708462B8"/>
    <w:rsid w:val="70B2124A"/>
    <w:rsid w:val="70BC3733"/>
    <w:rsid w:val="70C16E68"/>
    <w:rsid w:val="70CE33F4"/>
    <w:rsid w:val="70FC2D9A"/>
    <w:rsid w:val="714125CE"/>
    <w:rsid w:val="71654E5B"/>
    <w:rsid w:val="717864A4"/>
    <w:rsid w:val="71FB277D"/>
    <w:rsid w:val="72113428"/>
    <w:rsid w:val="7255750B"/>
    <w:rsid w:val="72DC4A9B"/>
    <w:rsid w:val="72F60905"/>
    <w:rsid w:val="730D170E"/>
    <w:rsid w:val="73282E7A"/>
    <w:rsid w:val="7350716B"/>
    <w:rsid w:val="736A5E0C"/>
    <w:rsid w:val="73AE4453"/>
    <w:rsid w:val="73E408E0"/>
    <w:rsid w:val="740D35E1"/>
    <w:rsid w:val="746D463E"/>
    <w:rsid w:val="7479207F"/>
    <w:rsid w:val="74997520"/>
    <w:rsid w:val="74BD3F2E"/>
    <w:rsid w:val="74DC3723"/>
    <w:rsid w:val="74EC51E3"/>
    <w:rsid w:val="750C0326"/>
    <w:rsid w:val="75104791"/>
    <w:rsid w:val="752A5432"/>
    <w:rsid w:val="752C3408"/>
    <w:rsid w:val="75412462"/>
    <w:rsid w:val="75710E51"/>
    <w:rsid w:val="75F8787D"/>
    <w:rsid w:val="76090C1A"/>
    <w:rsid w:val="76197675"/>
    <w:rsid w:val="762F0F4B"/>
    <w:rsid w:val="765A240A"/>
    <w:rsid w:val="76B87181"/>
    <w:rsid w:val="76BD1202"/>
    <w:rsid w:val="76C06B79"/>
    <w:rsid w:val="77804C93"/>
    <w:rsid w:val="77FC48A2"/>
    <w:rsid w:val="78603A04"/>
    <w:rsid w:val="78D074AC"/>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474C85"/>
    <w:rsid w:val="7B6171A9"/>
    <w:rsid w:val="7B6267CF"/>
    <w:rsid w:val="7B6C2D72"/>
    <w:rsid w:val="7BA01107"/>
    <w:rsid w:val="7C194E01"/>
    <w:rsid w:val="7C255229"/>
    <w:rsid w:val="7C683C1B"/>
    <w:rsid w:val="7CC86D48"/>
    <w:rsid w:val="7CE6051D"/>
    <w:rsid w:val="7D2050AE"/>
    <w:rsid w:val="7D761851"/>
    <w:rsid w:val="7D7B61B3"/>
    <w:rsid w:val="7D8C6D3A"/>
    <w:rsid w:val="7D9E4C92"/>
    <w:rsid w:val="7E511B65"/>
    <w:rsid w:val="7E532D50"/>
    <w:rsid w:val="7E6F05B4"/>
    <w:rsid w:val="7EF43CA1"/>
    <w:rsid w:val="7F0B5FC6"/>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6819</Words>
  <Characters>7101</Characters>
  <Lines>59</Lines>
  <Paragraphs>16</Paragraphs>
  <TotalTime>8</TotalTime>
  <ScaleCrop>false</ScaleCrop>
  <LinksUpToDate>false</LinksUpToDate>
  <CharactersWithSpaces>7996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2021-08-04T00:39:00Z</cp:lastPrinted>
  <dcterms:modified xsi:type="dcterms:W3CDTF">2022-10-26T03:26:37Z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EF07A3C18EC641B8B65D18F708ACEEE5</vt:lpwstr>
  </property>
</Properties>
</file>