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煤炭（火运）采购合同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</w:t>
      </w:r>
      <w:r>
        <w:rPr>
          <w:rFonts w:hint="eastAsia" w:ascii="宋体" w:hAnsi="宋体"/>
          <w:b/>
          <w:color w:val="000000"/>
          <w:sz w:val="24"/>
          <w:szCs w:val="28"/>
          <w:u w:val="thick"/>
          <w:lang w:eastAsia="zh-CN"/>
        </w:rPr>
        <w:t>控股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集团招标采购中心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高质动力煤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5000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6000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0.8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甲方按国家标准进行计量、检验，以其所出报告作为结算依据。乙方供应煤碳验收按照«河南中平煤电有限</w:t>
      </w:r>
      <w:r>
        <w:rPr>
          <w:rFonts w:hint="eastAsia" w:ascii="宋体" w:hAnsi="宋体"/>
          <w:color w:val="000000"/>
          <w:sz w:val="24"/>
          <w:lang w:val="en-US" w:eastAsia="zh-CN"/>
        </w:rPr>
        <w:t>责任</w:t>
      </w:r>
      <w:r>
        <w:rPr>
          <w:rFonts w:hint="eastAsia" w:ascii="宋体" w:hAnsi="宋体"/>
          <w:color w:val="000000"/>
          <w:sz w:val="24"/>
        </w:rPr>
        <w:t>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6000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执行中标价。火运高质煤基准价执行每百大卡·吨</w:t>
      </w:r>
      <w:r>
        <w:rPr>
          <w:rFonts w:hint="eastAsia" w:ascii="宋体" w:hAnsi="宋体"/>
          <w:sz w:val="24"/>
          <w:lang w:val="en-US" w:eastAsia="zh-CN"/>
        </w:rPr>
        <w:t>XX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（1）6000千卡/千克及以上，执行基准价；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（2）6000千卡/千克--5500千卡/千克，按中标价-1.0元/百大卡·吨结算。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（3）5500千卡/千克及以下，按100元/吨结算。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时，均以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</w:t>
      </w:r>
      <w:bookmarkStart w:id="0" w:name="_GoBack"/>
      <w:bookmarkEnd w:id="0"/>
      <w:r>
        <w:rPr>
          <w:rFonts w:hint="eastAsia" w:ascii="宋体" w:hAnsi="宋体"/>
          <w:sz w:val="24"/>
          <w:lang w:val="en-US" w:eastAsia="zh-CN"/>
        </w:rPr>
        <w:t>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由卖方承担，由招标采购中心从煤款中扣除；火车运输发生平煤神马集团铁路专用线运输费用的，矿区铁路运费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企业负责人</w:t>
      </w:r>
      <w:r>
        <w:rPr>
          <w:rFonts w:hint="eastAsia" w:ascii="宋体" w:hAnsi="宋体"/>
          <w:color w:val="000000"/>
          <w:sz w:val="24"/>
        </w:rPr>
        <w:t>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煤炭（火运）采购合同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eastAsia="zh-CN"/>
        </w:rPr>
        <w:t>控股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集团招标采购中心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hint="eastAsia" w:ascii="宋体" w:hAnsi="宋体" w:eastAsia="宋体"/>
          <w:b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single"/>
          <w:lang w:eastAsia="zh-CN"/>
        </w:rPr>
        <w:t>高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>质</w:t>
      </w:r>
      <w:r>
        <w:rPr>
          <w:rFonts w:hint="eastAsia" w:ascii="宋体" w:hAnsi="宋体"/>
          <w:b/>
          <w:color w:val="000000"/>
          <w:sz w:val="28"/>
          <w:szCs w:val="28"/>
          <w:u w:val="single"/>
          <w:lang w:eastAsia="zh-CN"/>
        </w:rPr>
        <w:t>动力煤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</w:t>
    </w:r>
    <w:r>
      <w:rPr>
        <w:rFonts w:hint="eastAsia"/>
        <w:lang w:eastAsia="zh-CN"/>
      </w:rPr>
      <w:t>控股</w:t>
    </w:r>
    <w:r>
      <w:rPr>
        <w:rFonts w:hint="eastAsia"/>
      </w:rPr>
      <w:t>有限公司招标采购中心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4097" o:spt="136" type="#_x0000_t136" style="position:absolute;left:0pt;height:131.95pt;width:527.8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jYzI4ZTY2NzVkMjcxOGNkYTJkMTZkY2ZjZWYzMjYifQ=="/>
  </w:docVars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9B59FF"/>
    <w:rsid w:val="17B74A49"/>
    <w:rsid w:val="18ED7069"/>
    <w:rsid w:val="19636F2A"/>
    <w:rsid w:val="19AD4F16"/>
    <w:rsid w:val="1AD2306F"/>
    <w:rsid w:val="1B503172"/>
    <w:rsid w:val="1C7B1E5C"/>
    <w:rsid w:val="1CB93C23"/>
    <w:rsid w:val="1DE6642A"/>
    <w:rsid w:val="1F354086"/>
    <w:rsid w:val="1F747E14"/>
    <w:rsid w:val="1FF87ADE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1B0345C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88F144D"/>
    <w:rsid w:val="39064513"/>
    <w:rsid w:val="39801CD7"/>
    <w:rsid w:val="3AFC0D32"/>
    <w:rsid w:val="3B9B727D"/>
    <w:rsid w:val="3BC81330"/>
    <w:rsid w:val="3E0865FB"/>
    <w:rsid w:val="3E60572D"/>
    <w:rsid w:val="3ECE63F2"/>
    <w:rsid w:val="3F1F796D"/>
    <w:rsid w:val="3FDB6E83"/>
    <w:rsid w:val="41357D04"/>
    <w:rsid w:val="4175321A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A16582C"/>
    <w:rsid w:val="4B6D1678"/>
    <w:rsid w:val="4C4912D2"/>
    <w:rsid w:val="4C595BA0"/>
    <w:rsid w:val="4D71672E"/>
    <w:rsid w:val="4D8F3F9B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2DA1E6D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E101E6E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2711</Words>
  <Characters>3007</Characters>
  <Lines>25</Lines>
  <Paragraphs>7</Paragraphs>
  <TotalTime>1</TotalTime>
  <ScaleCrop>false</ScaleCrop>
  <LinksUpToDate>false</LinksUpToDate>
  <CharactersWithSpaces>3181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Administrator</cp:lastModifiedBy>
  <dcterms:modified xsi:type="dcterms:W3CDTF">2022-10-02T05:49:40Z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EB39893026054E628A0F5A1EA16B8491</vt:lpwstr>
  </property>
</Properties>
</file>