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10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8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400"/>
        <w:gridCol w:w="2460"/>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400"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c>
          <w:tcPr>
            <w:tcW w:w="24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400"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≥3</w:t>
            </w:r>
            <w:r>
              <w:rPr>
                <w:rFonts w:hint="eastAsia" w:ascii="楷体" w:hAnsi="楷体" w:eastAsia="楷体"/>
                <w:color w:val="FF0000"/>
                <w:kern w:val="0"/>
                <w:sz w:val="28"/>
                <w:szCs w:val="28"/>
                <w:lang w:val="en-US" w:eastAsia="zh-CN"/>
              </w:rPr>
              <w:t>0</w:t>
            </w:r>
            <w:r>
              <w:rPr>
                <w:rFonts w:hint="eastAsia" w:ascii="楷体" w:hAnsi="楷体" w:eastAsia="楷体"/>
                <w:color w:val="FF0000"/>
                <w:kern w:val="0"/>
                <w:sz w:val="28"/>
                <w:szCs w:val="28"/>
              </w:rPr>
              <w:t>00Kcal/kg</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highlight w:val="yellow"/>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≤14%</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4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2460"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c>
          <w:tcPr>
            <w:tcW w:w="2460"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4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c>
          <w:tcPr>
            <w:tcW w:w="246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460" w:type="dxa"/>
            <w:tcMar>
              <w:top w:w="0" w:type="dxa"/>
              <w:left w:w="108" w:type="dxa"/>
              <w:bottom w:w="0" w:type="dxa"/>
              <w:right w:w="108" w:type="dxa"/>
            </w:tcMar>
            <w:vAlign w:val="center"/>
          </w:tcPr>
          <w:p>
            <w:pPr>
              <w:spacing w:line="240" w:lineRule="auto"/>
              <w:jc w:val="center"/>
            </w:pPr>
          </w:p>
        </w:tc>
        <w:tc>
          <w:tcPr>
            <w:tcW w:w="2460" w:type="dxa"/>
            <w:tcMar>
              <w:top w:w="0" w:type="dxa"/>
              <w:left w:w="108" w:type="dxa"/>
              <w:bottom w:w="0" w:type="dxa"/>
              <w:right w:w="108" w:type="dxa"/>
            </w:tcMar>
            <w:vAlign w:val="center"/>
          </w:tcPr>
          <w:p>
            <w:pPr>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4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46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5000</w:t>
            </w:r>
          </w:p>
        </w:tc>
        <w:tc>
          <w:tcPr>
            <w:tcW w:w="246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干煤泥：2021年11月15日前送5000吨。</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湿煤泥：2021年11月15日前送2000吨。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干煤泥、湿煤泥）》。</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10</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27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10</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27</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firstLine="840" w:firstLineChars="300"/>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right="720" w:firstLine="6440" w:firstLineChars="2300"/>
        <w:jc w:val="both"/>
        <w:textAlignment w:val="baseline"/>
        <w:rPr>
          <w:rFonts w:hint="default" w:ascii="楷体" w:hAnsi="楷体" w:eastAsia="楷体" w:cs="Times New Roman"/>
          <w:sz w:val="28"/>
          <w:szCs w:val="28"/>
          <w:lang w:val="en-US" w:eastAsia="zh-CN"/>
        </w:rPr>
      </w:pP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w:t>
      </w:r>
      <w:r>
        <w:rPr>
          <w:rFonts w:hint="eastAsia"/>
          <w:szCs w:val="21"/>
          <w:highlight w:val="yellow"/>
          <w:lang w:val="en-US" w:eastAsia="zh-CN"/>
        </w:rPr>
        <w:t>干煤泥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w:t>
      </w:r>
      <w:r>
        <w:rPr>
          <w:rFonts w:hint="eastAsia"/>
          <w:szCs w:val="21"/>
          <w:highlight w:val="yellow"/>
          <w:lang w:val="en-US" w:eastAsia="zh-CN"/>
        </w:rPr>
        <w:t>干煤泥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bookmarkStart w:id="0" w:name="_GoBack"/>
      <w:bookmarkEnd w:id="0"/>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并根据抽查结果重新计算该批煤炭重量，计算方法如下：</w:t>
      </w:r>
      <w:r>
        <w:rPr>
          <w:rFonts w:hint="eastAsia" w:ascii="宋体" w:hAnsi="宋体" w:eastAsia="宋体" w:cs="宋体"/>
          <w:b w:val="0"/>
          <w:bCs/>
          <w:sz w:val="21"/>
          <w:szCs w:val="21"/>
        </w:rPr>
        <w:t>供需双方认可的该批煤</w:t>
      </w:r>
      <w:r>
        <w:rPr>
          <w:rFonts w:hint="eastAsia" w:ascii="宋体" w:hAnsi="宋体" w:eastAsia="宋体" w:cs="宋体"/>
          <w:b w:val="0"/>
          <w:bCs/>
          <w:sz w:val="21"/>
          <w:szCs w:val="21"/>
          <w:lang w:val="en-US" w:eastAsia="zh-CN"/>
        </w:rPr>
        <w:t>炭</w:t>
      </w:r>
      <w:r>
        <w:rPr>
          <w:rFonts w:hint="eastAsia" w:ascii="宋体" w:hAnsi="宋体" w:eastAsia="宋体" w:cs="宋体"/>
          <w:b w:val="0"/>
          <w:bCs/>
          <w:sz w:val="21"/>
          <w:szCs w:val="21"/>
        </w:rPr>
        <w:t>重量＝（1－</w:t>
      </w:r>
      <w:r>
        <w:rPr>
          <w:rFonts w:hint="eastAsia" w:ascii="宋体" w:hAnsi="宋体" w:eastAsia="宋体" w:cs="宋体"/>
          <w:b w:val="0"/>
          <w:bCs/>
          <w:sz w:val="21"/>
          <w:szCs w:val="21"/>
          <w:lang w:val="en-US" w:eastAsia="zh-CN"/>
        </w:rPr>
        <w:t>抽取煤量</w:t>
      </w:r>
      <w:r>
        <w:rPr>
          <w:rFonts w:hint="eastAsia" w:ascii="宋体" w:hAnsi="宋体" w:eastAsia="宋体" w:cs="宋体"/>
          <w:b w:val="0"/>
          <w:bCs/>
          <w:sz w:val="21"/>
          <w:szCs w:val="21"/>
        </w:rPr>
        <w:t>中石块、煤矸石含有率）×该批煤的称重数量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7E5657"/>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C60490"/>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5922E7"/>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1</TotalTime>
  <ScaleCrop>false</ScaleCrop>
  <LinksUpToDate>false</LinksUpToDate>
  <CharactersWithSpaces>12409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2021-10-11T04:30:00Z</cp:lastPrinted>
  <dcterms:modified xsi:type="dcterms:W3CDTF">2021-10-26T01:34:27Z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4D88E089027743E180AF16F5B5ABF1C6</vt:lpwstr>
  </property>
</Properties>
</file>