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8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yellow"/>
          <w:lang w:val="en-US" w:eastAsia="zh-CN"/>
        </w:rPr>
        <w:t>蒙煤、烟煤</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8309"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7"/>
        <w:gridCol w:w="3502"/>
        <w:gridCol w:w="1612"/>
        <w:gridCol w:w="2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757"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50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1612" w:type="dxa"/>
            <w:tcMar>
              <w:top w:w="0" w:type="dxa"/>
              <w:left w:w="108" w:type="dxa"/>
              <w:bottom w:w="0" w:type="dxa"/>
              <w:right w:w="108" w:type="dxa"/>
            </w:tcMar>
            <w:vAlign w:val="center"/>
          </w:tcPr>
          <w:p>
            <w:pPr>
              <w:numPr>
                <w:ilvl w:val="0"/>
                <w:numId w:val="0"/>
              </w:numPr>
              <w:spacing w:line="240" w:lineRule="auto"/>
              <w:ind w:left="0" w:leftChars="0" w:firstLine="0" w:firstLineChars="0"/>
              <w:jc w:val="center"/>
              <w:rPr>
                <w:rFonts w:hint="default" w:ascii="楷体" w:hAnsi="楷体" w:eastAsia="楷体" w:cs="楷体"/>
                <w:color w:val="FF0000"/>
                <w:sz w:val="24"/>
                <w:szCs w:val="24"/>
                <w:lang w:val="en-US" w:eastAsia="zh-CN"/>
              </w:rPr>
            </w:pPr>
            <w:r>
              <w:rPr>
                <w:rFonts w:hint="eastAsia" w:ascii="楷体" w:hAnsi="楷体" w:eastAsia="楷体" w:cs="Times New Roman"/>
                <w:color w:val="FF0000"/>
                <w:sz w:val="28"/>
                <w:szCs w:val="28"/>
                <w:lang w:val="en-US" w:eastAsia="zh-CN"/>
              </w:rPr>
              <w:t>蒙煤</w:t>
            </w:r>
          </w:p>
        </w:tc>
        <w:tc>
          <w:tcPr>
            <w:tcW w:w="2438"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757"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350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1612" w:type="dxa"/>
            <w:tcMar>
              <w:top w:w="0" w:type="dxa"/>
              <w:left w:w="108" w:type="dxa"/>
              <w:bottom w:w="0" w:type="dxa"/>
              <w:right w:w="108" w:type="dxa"/>
            </w:tcMar>
            <w:vAlign w:val="center"/>
          </w:tcPr>
          <w:p>
            <w:pPr>
              <w:autoSpaceDE w:val="0"/>
              <w:autoSpaceDN w:val="0"/>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4800-5200</w:t>
            </w:r>
          </w:p>
        </w:tc>
        <w:tc>
          <w:tcPr>
            <w:tcW w:w="2438"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rPr>
            </w:pPr>
            <w:r>
              <w:rPr>
                <w:rFonts w:hint="eastAsia" w:ascii="楷体" w:hAnsi="楷体" w:eastAsia="楷体" w:cs="楷体"/>
                <w:color w:val="FF0000"/>
                <w:sz w:val="28"/>
                <w:szCs w:val="28"/>
                <w:lang w:val="zh-CN"/>
              </w:rPr>
              <w:t>5000(+100,-300)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757"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50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161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≤0.6%</w:t>
            </w:r>
          </w:p>
        </w:tc>
        <w:tc>
          <w:tcPr>
            <w:tcW w:w="2438"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rPr>
            </w:pPr>
            <w:r>
              <w:rPr>
                <w:rFonts w:hint="eastAsia" w:ascii="楷体" w:hAnsi="楷体" w:eastAsia="楷体" w:cs="楷体"/>
                <w:color w:val="FF0000"/>
                <w:sz w:val="28"/>
                <w:szCs w:val="2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757"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50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161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≤15%</w:t>
            </w:r>
          </w:p>
        </w:tc>
        <w:tc>
          <w:tcPr>
            <w:tcW w:w="2438"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rPr>
            </w:pPr>
            <w:r>
              <w:rPr>
                <w:rFonts w:hint="eastAsia" w:ascii="楷体" w:hAnsi="楷体" w:eastAsia="楷体" w:cs="楷体"/>
                <w:color w:val="FF0000"/>
                <w:sz w:val="28"/>
                <w:szCs w:val="28"/>
                <w:lang w:val="en-US" w:eastAsia="zh-CN"/>
              </w:rPr>
              <w:t>22-28%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757"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350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161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w:t>
            </w:r>
          </w:p>
        </w:tc>
        <w:tc>
          <w:tcPr>
            <w:tcW w:w="2438"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rPr>
            </w:pPr>
            <w:r>
              <w:rPr>
                <w:rFonts w:hint="eastAsia" w:ascii="楷体" w:hAnsi="楷体" w:eastAsia="楷体" w:cs="楷体"/>
                <w:color w:val="FF0000"/>
                <w:sz w:val="28"/>
                <w:szCs w:val="2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757"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350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161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highlight w:val="none"/>
                <w:lang w:val="en-US" w:eastAsia="zh-CN" w:bidi="ar-SA"/>
              </w:rPr>
            </w:pPr>
            <w:r>
              <w:rPr>
                <w:rFonts w:hint="eastAsia" w:ascii="楷体" w:hAnsi="楷体" w:eastAsia="楷体" w:cs="楷体"/>
                <w:color w:val="FF0000"/>
                <w:sz w:val="28"/>
                <w:szCs w:val="28"/>
                <w:highlight w:val="none"/>
                <w:lang w:val="en-US" w:eastAsia="zh-CN"/>
              </w:rPr>
              <w:t>≤10%</w:t>
            </w:r>
          </w:p>
        </w:tc>
        <w:tc>
          <w:tcPr>
            <w:tcW w:w="2438"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highlight w:val="cyan"/>
                <w:lang w:val="en-US" w:eastAsia="zh-CN" w:bidi="ar-SA"/>
              </w:rPr>
            </w:pPr>
            <w:r>
              <w:rPr>
                <w:rFonts w:hint="eastAsia" w:ascii="楷体" w:hAnsi="楷体" w:eastAsia="楷体" w:cs="楷体"/>
                <w:color w:val="FF0000"/>
                <w:sz w:val="28"/>
                <w:szCs w:val="28"/>
                <w:highlight w:val="cyan"/>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757"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50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161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i w:val="0"/>
                <w:color w:val="FF0000"/>
                <w:kern w:val="0"/>
                <w:sz w:val="28"/>
                <w:szCs w:val="28"/>
                <w:u w:val="none"/>
                <w:lang w:val="en-US" w:eastAsia="zh-CN" w:bidi="ar"/>
              </w:rPr>
              <w:t>20-30%</w:t>
            </w:r>
          </w:p>
        </w:tc>
        <w:tc>
          <w:tcPr>
            <w:tcW w:w="2438"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757"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350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161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none"/>
                <w:lang w:val="en-US" w:eastAsia="zh-CN" w:bidi="ar-SA"/>
              </w:rPr>
            </w:pPr>
            <w:r>
              <w:rPr>
                <w:rFonts w:hint="eastAsia" w:ascii="楷体" w:hAnsi="楷体" w:eastAsia="楷体" w:cs="楷体"/>
                <w:color w:val="FF0000"/>
                <w:sz w:val="28"/>
                <w:szCs w:val="28"/>
                <w:highlight w:val="none"/>
                <w:lang w:val="en-US" w:eastAsia="zh-CN"/>
              </w:rPr>
              <w:t>≤4</w:t>
            </w:r>
          </w:p>
        </w:tc>
        <w:tc>
          <w:tcPr>
            <w:tcW w:w="2438"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cyan"/>
                <w:lang w:val="en-US" w:eastAsia="zh-CN" w:bidi="ar-SA"/>
              </w:rPr>
            </w:pP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highlight w:val="cyan"/>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757"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50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161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2438"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757"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50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161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3000</w:t>
            </w:r>
          </w:p>
        </w:tc>
        <w:tc>
          <w:tcPr>
            <w:tcW w:w="2438"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3000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蒙煤：</w:t>
      </w:r>
      <w:r>
        <w:rPr>
          <w:rFonts w:hint="eastAsia" w:ascii="楷体" w:hAnsi="楷体" w:eastAsia="楷体" w:cs="Times New Roman"/>
          <w:color w:val="FF0000"/>
          <w:sz w:val="28"/>
          <w:szCs w:val="28"/>
          <w:highlight w:val="yellow"/>
          <w:lang w:val="en-US" w:eastAsia="zh-CN"/>
        </w:rPr>
        <w:t>2021年9月5日前送3000吨。</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烟煤：</w:t>
      </w:r>
      <w:r>
        <w:rPr>
          <w:rFonts w:hint="eastAsia" w:ascii="楷体" w:hAnsi="楷体" w:eastAsia="楷体" w:cs="Times New Roman"/>
          <w:color w:val="FF0000"/>
          <w:sz w:val="28"/>
          <w:szCs w:val="28"/>
          <w:highlight w:val="yellow"/>
          <w:lang w:val="en-US" w:eastAsia="zh-CN"/>
        </w:rPr>
        <w:t>2021年9月8日前送3000吨</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yellow"/>
          <w:lang w:val="en-US" w:eastAsia="zh-CN"/>
        </w:rPr>
        <w:t>蒙煤、烟煤）</w:t>
      </w:r>
      <w:r>
        <w:rPr>
          <w:rFonts w:hint="eastAsia" w:ascii="楷体" w:hAnsi="楷体" w:eastAsia="楷体" w:cs="Times New Roman"/>
          <w:color w:val="FF0000"/>
          <w:sz w:val="28"/>
          <w:szCs w:val="28"/>
          <w:lang w:val="en-US" w:eastAsia="zh-CN"/>
        </w:rPr>
        <w:t>》。</w:t>
      </w:r>
    </w:p>
    <w:p>
      <w:pPr>
        <w:numPr>
          <w:ilvl w:val="0"/>
          <w:numId w:val="0"/>
        </w:numPr>
        <w:spacing w:line="240" w:lineRule="auto"/>
        <w:jc w:val="left"/>
        <w:rPr>
          <w:rFonts w:hint="default" w:ascii="楷体" w:hAnsi="楷体" w:eastAsia="楷体" w:cs="Times New Roman"/>
          <w:color w:val="FF0000"/>
          <w:sz w:val="28"/>
          <w:szCs w:val="28"/>
          <w:lang w:val="en-US" w:eastAsia="zh-CN"/>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8</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27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14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highlight w:val="yellow"/>
          <w:lang w:val="en-US" w:eastAsia="zh-CN"/>
        </w:rPr>
        <w:t>50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8</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 xml:space="preserve"> 27</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14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ind w:firstLine="1080" w:firstLineChars="300"/>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蒙煤</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val="en-US" w:eastAsia="zh-CN"/>
        </w:rPr>
        <w:t>蒙煤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蒙煤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highlight w:val="yellow"/>
        </w:rPr>
      </w:pPr>
      <w:r>
        <w:rPr>
          <w:rFonts w:hint="eastAsia"/>
          <w:color w:val="auto"/>
          <w:szCs w:val="21"/>
          <w:lang w:val="en-US" w:eastAsia="zh-CN"/>
        </w:rPr>
        <w:t>1、</w:t>
      </w:r>
      <w:r>
        <w:rPr>
          <w:rFonts w:hint="eastAsia" w:ascii="宋体" w:hAnsi="宋体"/>
          <w:highlight w:val="yellow"/>
        </w:rPr>
        <w:t>发热量在</w:t>
      </w:r>
      <w:r>
        <w:rPr>
          <w:rFonts w:hint="eastAsia"/>
          <w:highlight w:val="yellow"/>
        </w:rPr>
        <w:t>(5000-</w:t>
      </w:r>
      <w:r>
        <w:rPr>
          <w:rFonts w:hint="eastAsia"/>
          <w:highlight w:val="yellow"/>
          <w:lang w:val="en-US" w:eastAsia="zh-CN"/>
        </w:rPr>
        <w:t>2</w:t>
      </w:r>
      <w:r>
        <w:rPr>
          <w:rFonts w:hint="eastAsia"/>
          <w:highlight w:val="yellow"/>
        </w:rPr>
        <w:t>00)</w:t>
      </w:r>
      <w:r>
        <w:rPr>
          <w:rFonts w:hint="eastAsia" w:ascii="宋体" w:hAnsi="宋体"/>
          <w:highlight w:val="yellow"/>
        </w:rPr>
        <w:t>（含）～（</w:t>
      </w:r>
      <w:r>
        <w:rPr>
          <w:rFonts w:hint="eastAsia"/>
          <w:highlight w:val="yellow"/>
        </w:rPr>
        <w:t>5000+</w:t>
      </w:r>
      <w:r>
        <w:rPr>
          <w:rFonts w:hint="eastAsia"/>
          <w:highlight w:val="yellow"/>
          <w:lang w:val="en-US" w:eastAsia="zh-CN"/>
        </w:rPr>
        <w:t>2</w:t>
      </w:r>
      <w:r>
        <w:rPr>
          <w:rFonts w:hint="eastAsia"/>
          <w:highlight w:val="yellow"/>
        </w:rPr>
        <w:t>00</w:t>
      </w:r>
      <w:r>
        <w:rPr>
          <w:rFonts w:hint="eastAsia" w:ascii="宋体" w:hAnsi="宋体"/>
          <w:highlight w:val="yellow"/>
        </w:rPr>
        <w:t>）</w:t>
      </w:r>
      <w:r>
        <w:rPr>
          <w:rFonts w:hint="eastAsia"/>
          <w:highlight w:val="yellow"/>
        </w:rPr>
        <w:t>Kcal/Kg</w:t>
      </w:r>
      <w:r>
        <w:rPr>
          <w:rFonts w:hint="eastAsia" w:ascii="宋体" w:hAnsi="宋体"/>
          <w:highlight w:val="yellow"/>
        </w:rPr>
        <w:t>（含）以上的，距离</w:t>
      </w:r>
      <w:r>
        <w:rPr>
          <w:rFonts w:hint="eastAsia"/>
          <w:highlight w:val="yellow"/>
        </w:rPr>
        <w:t>5000 Kcal/Kg</w:t>
      </w:r>
      <w:r>
        <w:rPr>
          <w:rFonts w:hint="eastAsia" w:ascii="宋体" w:hAnsi="宋体"/>
          <w:highlight w:val="yellow"/>
        </w:rPr>
        <w:t>每增加或减少</w:t>
      </w:r>
      <w:r>
        <w:rPr>
          <w:rFonts w:hint="eastAsia"/>
          <w:highlight w:val="yellow"/>
        </w:rPr>
        <w:t>1 Kcal/Kg</w:t>
      </w:r>
      <w:r>
        <w:rPr>
          <w:rFonts w:hint="eastAsia" w:ascii="宋体" w:hAnsi="宋体"/>
          <w:highlight w:val="yellow"/>
        </w:rPr>
        <w:t>调增或调扣（基准价</w:t>
      </w:r>
      <w:r>
        <w:rPr>
          <w:rFonts w:hint="eastAsia"/>
          <w:highlight w:val="yellow"/>
        </w:rPr>
        <w:t>/5000</w:t>
      </w:r>
      <w:r>
        <w:rPr>
          <w:rFonts w:hint="eastAsia" w:ascii="宋体" w:hAnsi="宋体"/>
          <w:highlight w:val="yellow"/>
        </w:rPr>
        <w:t>）元</w:t>
      </w:r>
      <w:r>
        <w:rPr>
          <w:rFonts w:hint="eastAsia"/>
          <w:highlight w:val="yellow"/>
        </w:rPr>
        <w:t>/</w:t>
      </w:r>
      <w:r>
        <w:rPr>
          <w:rFonts w:hint="eastAsia" w:ascii="宋体" w:hAnsi="宋体"/>
          <w:highlight w:val="yellow"/>
        </w:rPr>
        <w:t>吨；发热量在</w:t>
      </w:r>
      <w:r>
        <w:rPr>
          <w:rFonts w:hint="eastAsia"/>
          <w:highlight w:val="yellow"/>
        </w:rPr>
        <w:t>(5000-</w:t>
      </w:r>
      <w:r>
        <w:rPr>
          <w:rFonts w:hint="eastAsia"/>
          <w:highlight w:val="yellow"/>
          <w:lang w:val="en-US" w:eastAsia="zh-CN"/>
        </w:rPr>
        <w:t>2</w:t>
      </w:r>
      <w:r>
        <w:rPr>
          <w:rFonts w:hint="eastAsia"/>
          <w:highlight w:val="yellow"/>
        </w:rPr>
        <w:t>00)Kcal/Kg</w:t>
      </w:r>
      <w:r>
        <w:rPr>
          <w:rFonts w:hint="eastAsia" w:ascii="宋体" w:hAnsi="宋体"/>
          <w:highlight w:val="yellow"/>
        </w:rPr>
        <w:t>以下的，扣款（基准价</w:t>
      </w:r>
      <w:r>
        <w:rPr>
          <w:rFonts w:hint="eastAsia"/>
          <w:highlight w:val="yellow"/>
        </w:rPr>
        <w:t>/5000 *</w:t>
      </w:r>
      <w:r>
        <w:rPr>
          <w:rFonts w:hint="eastAsia"/>
          <w:highlight w:val="yellow"/>
          <w:lang w:val="en-US" w:eastAsia="zh-CN"/>
        </w:rPr>
        <w:t>2</w:t>
      </w:r>
      <w:r>
        <w:rPr>
          <w:rFonts w:hint="eastAsia"/>
          <w:highlight w:val="yellow"/>
        </w:rPr>
        <w:t>00</w:t>
      </w:r>
      <w:r>
        <w:rPr>
          <w:rFonts w:hint="eastAsia" w:ascii="宋体" w:hAnsi="宋体"/>
          <w:highlight w:val="yellow"/>
        </w:rPr>
        <w:t>）元</w:t>
      </w:r>
      <w:r>
        <w:rPr>
          <w:rFonts w:hint="eastAsia"/>
          <w:highlight w:val="yellow"/>
        </w:rPr>
        <w:t>/</w:t>
      </w:r>
      <w:r>
        <w:rPr>
          <w:rFonts w:hint="eastAsia" w:ascii="宋体" w:hAnsi="宋体"/>
          <w:highlight w:val="yellow"/>
        </w:rPr>
        <w:t>吨后距离</w:t>
      </w:r>
      <w:r>
        <w:rPr>
          <w:rFonts w:hint="eastAsia"/>
          <w:highlight w:val="yellow"/>
        </w:rPr>
        <w:t>(5000-</w:t>
      </w:r>
      <w:r>
        <w:rPr>
          <w:rFonts w:hint="eastAsia"/>
          <w:highlight w:val="yellow"/>
          <w:lang w:val="en-US" w:eastAsia="zh-CN"/>
        </w:rPr>
        <w:t>2</w:t>
      </w:r>
      <w:r>
        <w:rPr>
          <w:rFonts w:hint="eastAsia"/>
          <w:highlight w:val="yellow"/>
        </w:rPr>
        <w:t>00)Kcal/Kg</w:t>
      </w:r>
      <w:r>
        <w:rPr>
          <w:rFonts w:hint="eastAsia" w:ascii="宋体" w:hAnsi="宋体"/>
          <w:highlight w:val="yellow"/>
        </w:rPr>
        <w:t>每少</w:t>
      </w:r>
      <w:r>
        <w:rPr>
          <w:rFonts w:hint="eastAsia"/>
          <w:highlight w:val="yellow"/>
        </w:rPr>
        <w:t>1 Kcal/Kg</w:t>
      </w:r>
      <w:r>
        <w:rPr>
          <w:rFonts w:hint="eastAsia" w:ascii="宋体" w:hAnsi="宋体"/>
          <w:highlight w:val="yellow"/>
        </w:rPr>
        <w:t>扣（基准价</w:t>
      </w:r>
      <w:r>
        <w:rPr>
          <w:rFonts w:hint="eastAsia"/>
          <w:highlight w:val="yellow"/>
        </w:rPr>
        <w:t>/5000 *2</w:t>
      </w:r>
      <w:r>
        <w:rPr>
          <w:rFonts w:hint="eastAsia" w:ascii="宋体" w:hAnsi="宋体"/>
          <w:highlight w:val="yellow"/>
        </w:rPr>
        <w:t>）元</w:t>
      </w:r>
      <w:r>
        <w:rPr>
          <w:rFonts w:hint="eastAsia"/>
          <w:highlight w:val="yellow"/>
        </w:rPr>
        <w:t>/</w:t>
      </w:r>
      <w:r>
        <w:rPr>
          <w:rFonts w:hint="eastAsia" w:ascii="宋体" w:hAnsi="宋体"/>
          <w:highlight w:val="yellow"/>
        </w:rPr>
        <w:t>吨；收到煤炭的基低位发热量低于</w:t>
      </w:r>
      <w:r>
        <w:rPr>
          <w:rFonts w:hint="eastAsia"/>
          <w:highlight w:val="yellow"/>
        </w:rPr>
        <w:t>(5000-</w:t>
      </w:r>
      <w:r>
        <w:rPr>
          <w:rFonts w:hint="eastAsia"/>
          <w:highlight w:val="yellow"/>
          <w:lang w:val="en-US" w:eastAsia="zh-CN"/>
        </w:rPr>
        <w:t>5</w:t>
      </w:r>
      <w:r>
        <w:rPr>
          <w:rFonts w:hint="eastAsia"/>
          <w:highlight w:val="yellow"/>
        </w:rPr>
        <w:t>00)Kcal/Kg</w:t>
      </w:r>
      <w:r>
        <w:rPr>
          <w:rFonts w:hint="eastAsia" w:ascii="宋体" w:hAnsi="宋体"/>
          <w:highlight w:val="yellow"/>
        </w:rPr>
        <w:t>时，需方有权拒收或按</w:t>
      </w:r>
      <w:r>
        <w:rPr>
          <w:rFonts w:hint="eastAsia"/>
          <w:highlight w:val="yellow"/>
        </w:rPr>
        <w:t>80</w:t>
      </w:r>
      <w:r>
        <w:rPr>
          <w:rFonts w:hint="eastAsia" w:ascii="宋体" w:hAnsi="宋体"/>
          <w:highlight w:val="yellow"/>
        </w:rPr>
        <w:t>元</w:t>
      </w:r>
      <w:r>
        <w:rPr>
          <w:rFonts w:hint="eastAsia"/>
          <w:highlight w:val="yellow"/>
        </w:rPr>
        <w:t>/</w:t>
      </w:r>
      <w:r>
        <w:rPr>
          <w:rFonts w:hint="eastAsia" w:ascii="宋体" w:hAnsi="宋体"/>
          <w:highlight w:val="yellow"/>
        </w:rPr>
        <w:t>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eastAsia"/>
          <w:color w:val="auto"/>
          <w:szCs w:val="21"/>
          <w:highlight w:val="cyan"/>
          <w:lang w:val="en-US" w:eastAsia="zh-CN"/>
        </w:rPr>
      </w:pPr>
      <w:r>
        <w:rPr>
          <w:rFonts w:hint="eastAsia"/>
          <w:color w:val="auto"/>
          <w:szCs w:val="21"/>
          <w:highlight w:val="cyan"/>
          <w:lang w:val="en-US" w:eastAsia="zh-CN"/>
        </w:rPr>
        <w:t>5、收到基灰份＞15%时，按每高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6、焦渣特性超过合同指标范围时，需方有权拒收，若接收，按每偏差一个标号扣4元/吨结算。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ind w:firstLine="1080" w:firstLineChars="300"/>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烟煤）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eastAsia="zh-CN"/>
        </w:rPr>
        <w:t>烟</w:t>
      </w:r>
      <w:r>
        <w:rPr>
          <w:rFonts w:hint="eastAsia"/>
          <w:szCs w:val="21"/>
        </w:rPr>
        <w:t>煤</w:t>
      </w:r>
      <w:r>
        <w:rPr>
          <w:rFonts w:hint="eastAsia"/>
          <w:szCs w:val="21"/>
          <w:lang w:eastAsia="zh-CN"/>
        </w:rPr>
        <w:t>、</w:t>
      </w:r>
      <w:r>
        <w:rPr>
          <w:rFonts w:hint="eastAsia"/>
          <w:szCs w:val="21"/>
          <w:lang w:val="en-US" w:eastAsia="zh-CN"/>
        </w:rPr>
        <w:t>贫瘦煤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lang w:val="en-US" w:eastAsia="zh-CN"/>
        </w:rPr>
      </w:pPr>
      <w:r>
        <w:rPr>
          <w:rFonts w:hint="eastAsia"/>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eastAsia"/>
          <w:color w:val="auto"/>
          <w:szCs w:val="21"/>
          <w:highlight w:val="cyan"/>
          <w:lang w:val="en-US" w:eastAsia="zh-CN"/>
        </w:rPr>
      </w:pPr>
      <w:r>
        <w:rPr>
          <w:rFonts w:hint="eastAsia"/>
          <w:color w:val="auto"/>
          <w:szCs w:val="21"/>
          <w:highlight w:val="cyan"/>
          <w:lang w:val="en-US" w:eastAsia="zh-CN"/>
        </w:rPr>
        <w:t>5、收到基灰份＞</w:t>
      </w:r>
      <w:r>
        <w:rPr>
          <w:rFonts w:hint="eastAsia"/>
          <w:color w:val="auto"/>
          <w:szCs w:val="21"/>
          <w:lang w:val="en-US" w:eastAsia="zh-CN"/>
        </w:rPr>
        <w:t>X</w:t>
      </w:r>
      <w:r>
        <w:rPr>
          <w:rFonts w:hint="eastAsia"/>
          <w:color w:val="auto"/>
          <w:szCs w:val="21"/>
          <w:highlight w:val="cyan"/>
          <w:lang w:val="en-US" w:eastAsia="zh-CN"/>
        </w:rPr>
        <w:t>%时，按每高 1%扣4元/吨结算，不足1%按比例计算。</w:t>
      </w:r>
    </w:p>
    <w:p>
      <w:pPr>
        <w:ind w:firstLine="420" w:firstLineChars="200"/>
        <w:rPr>
          <w:rFonts w:hint="eastAsia"/>
          <w:color w:val="auto"/>
          <w:szCs w:val="21"/>
          <w:lang w:val="en-US" w:eastAsia="zh-CN"/>
        </w:rPr>
      </w:pPr>
      <w:bookmarkStart w:id="0" w:name="_GoBack"/>
      <w:bookmarkEnd w:id="0"/>
    </w:p>
    <w:p>
      <w:pPr>
        <w:ind w:firstLine="420" w:firstLineChars="200"/>
        <w:rPr>
          <w:rFonts w:hint="default"/>
          <w:color w:val="auto"/>
          <w:szCs w:val="21"/>
          <w:u w:val="single"/>
          <w:lang w:val="en-US" w:eastAsia="zh-CN"/>
        </w:rPr>
      </w:pPr>
      <w:r>
        <w:rPr>
          <w:rFonts w:hint="eastAsia"/>
          <w:color w:val="auto"/>
          <w:szCs w:val="21"/>
          <w:lang w:val="en-US" w:eastAsia="zh-CN"/>
        </w:rPr>
        <w:t>6、焦渣特性超过合同指标范围时，需方有权拒收，若接收，按每偏差一个标号扣4元/吨结算。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6F255E"/>
    <w:rsid w:val="04982A06"/>
    <w:rsid w:val="04C34010"/>
    <w:rsid w:val="04DA1C47"/>
    <w:rsid w:val="04E16B35"/>
    <w:rsid w:val="04FB6FB3"/>
    <w:rsid w:val="0577780E"/>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32C2C6D"/>
    <w:rsid w:val="13403A29"/>
    <w:rsid w:val="13CB044D"/>
    <w:rsid w:val="13CD1F3A"/>
    <w:rsid w:val="13ED5F96"/>
    <w:rsid w:val="14116D0F"/>
    <w:rsid w:val="14594666"/>
    <w:rsid w:val="1482378B"/>
    <w:rsid w:val="14C54A87"/>
    <w:rsid w:val="151321B2"/>
    <w:rsid w:val="15240B1C"/>
    <w:rsid w:val="156B15E9"/>
    <w:rsid w:val="15AE0B26"/>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E80AB3"/>
    <w:rsid w:val="36F365A1"/>
    <w:rsid w:val="3759485F"/>
    <w:rsid w:val="37614194"/>
    <w:rsid w:val="37FE19C5"/>
    <w:rsid w:val="38076ABE"/>
    <w:rsid w:val="38344B0A"/>
    <w:rsid w:val="384733E7"/>
    <w:rsid w:val="38523F6F"/>
    <w:rsid w:val="385D7EE4"/>
    <w:rsid w:val="386F33BA"/>
    <w:rsid w:val="38A92ADF"/>
    <w:rsid w:val="390C3776"/>
    <w:rsid w:val="390E2D7F"/>
    <w:rsid w:val="39106ACC"/>
    <w:rsid w:val="39293FBF"/>
    <w:rsid w:val="39296ADF"/>
    <w:rsid w:val="395C24B0"/>
    <w:rsid w:val="39A60F53"/>
    <w:rsid w:val="39D53205"/>
    <w:rsid w:val="39DD2EE5"/>
    <w:rsid w:val="39F46BBF"/>
    <w:rsid w:val="3A74190B"/>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F03511"/>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5922E7"/>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BF47D3"/>
    <w:rsid w:val="51037D77"/>
    <w:rsid w:val="51690171"/>
    <w:rsid w:val="517F7974"/>
    <w:rsid w:val="51A633CC"/>
    <w:rsid w:val="51C8065E"/>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70C1F77"/>
    <w:rsid w:val="573C2390"/>
    <w:rsid w:val="579E0BA7"/>
    <w:rsid w:val="57A651B0"/>
    <w:rsid w:val="58222F24"/>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49185E"/>
    <w:rsid w:val="6C495018"/>
    <w:rsid w:val="6C5A1A48"/>
    <w:rsid w:val="6C877BA8"/>
    <w:rsid w:val="6D855971"/>
    <w:rsid w:val="6DF51FDA"/>
    <w:rsid w:val="6E0E486C"/>
    <w:rsid w:val="6E2C2815"/>
    <w:rsid w:val="6E473D9A"/>
    <w:rsid w:val="6E8A70E6"/>
    <w:rsid w:val="6F017FA5"/>
    <w:rsid w:val="6F122B74"/>
    <w:rsid w:val="6FAF53B1"/>
    <w:rsid w:val="70281960"/>
    <w:rsid w:val="704C338C"/>
    <w:rsid w:val="708462B8"/>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0</TotalTime>
  <ScaleCrop>false</ScaleCrop>
  <LinksUpToDate>false</LinksUpToDate>
  <CharactersWithSpaces>3821</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2021-08-23T07:25:56Z</cp:lastPrinted>
  <dcterms:modified xsi:type="dcterms:W3CDTF">2021-08-23T07:29:30Z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4D88E089027743E180AF16F5B5ABF1C6</vt:lpwstr>
  </property>
</Properties>
</file>