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5BBB" w:rsidRDefault="001667C8">
      <w:pPr>
        <w:jc w:val="center"/>
        <w:rPr>
          <w:rFonts w:ascii="宋体" w:hAnsi="宋体" w:cs="仿宋_GB2312"/>
          <w:b/>
          <w:bCs/>
          <w:sz w:val="44"/>
          <w:szCs w:val="44"/>
        </w:rPr>
      </w:pPr>
      <w:r>
        <w:rPr>
          <w:rFonts w:ascii="宋体" w:hAnsi="宋体" w:cs="仿宋_GB2312" w:hint="eastAsia"/>
          <w:b/>
          <w:bCs/>
          <w:sz w:val="44"/>
          <w:szCs w:val="44"/>
        </w:rPr>
        <w:t>竞价采购交易书</w:t>
      </w:r>
    </w:p>
    <w:p w:rsidR="00A15BBB" w:rsidRDefault="001667C8">
      <w:pPr>
        <w:jc w:val="center"/>
        <w:rPr>
          <w:rFonts w:ascii="宋体" w:hAnsi="宋体" w:cs="仿宋_GB2312"/>
          <w:b/>
          <w:bCs/>
          <w:sz w:val="24"/>
        </w:rPr>
      </w:pPr>
      <w:r>
        <w:rPr>
          <w:rFonts w:ascii="宋体" w:hAnsi="宋体" w:cs="仿宋_GB2312" w:hint="eastAsia"/>
          <w:b/>
          <w:bCs/>
          <w:sz w:val="24"/>
        </w:rPr>
        <w:t>（202</w:t>
      </w:r>
      <w:r w:rsidR="003C7716">
        <w:rPr>
          <w:rFonts w:ascii="宋体" w:hAnsi="宋体" w:cs="仿宋_GB2312" w:hint="eastAsia"/>
          <w:b/>
          <w:bCs/>
          <w:sz w:val="24"/>
        </w:rPr>
        <w:t>1</w:t>
      </w:r>
      <w:r>
        <w:rPr>
          <w:rFonts w:ascii="宋体" w:hAnsi="宋体" w:cs="仿宋_GB2312" w:hint="eastAsia"/>
          <w:b/>
          <w:bCs/>
          <w:sz w:val="24"/>
        </w:rPr>
        <w:t>年第</w:t>
      </w:r>
      <w:r w:rsidR="0027412E">
        <w:rPr>
          <w:rFonts w:ascii="宋体" w:hAnsi="宋体" w:cs="仿宋_GB2312" w:hint="eastAsia"/>
          <w:b/>
          <w:bCs/>
          <w:sz w:val="24"/>
        </w:rPr>
        <w:t>2</w:t>
      </w:r>
      <w:r w:rsidR="00262ACF">
        <w:rPr>
          <w:rFonts w:ascii="宋体" w:hAnsi="宋体" w:cs="仿宋_GB2312" w:hint="eastAsia"/>
          <w:b/>
          <w:bCs/>
          <w:sz w:val="24"/>
        </w:rPr>
        <w:t>2</w:t>
      </w:r>
      <w:r>
        <w:rPr>
          <w:rFonts w:ascii="宋体" w:hAnsi="宋体" w:cs="仿宋_GB2312" w:hint="eastAsia"/>
          <w:b/>
          <w:bCs/>
          <w:sz w:val="24"/>
        </w:rPr>
        <w:t>期）</w:t>
      </w:r>
    </w:p>
    <w:p w:rsidR="00A15BBB" w:rsidRDefault="001667C8">
      <w:pPr>
        <w:spacing w:line="360" w:lineRule="auto"/>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 xml:space="preserve"> </w:t>
      </w:r>
      <w:r w:rsidR="008A5937">
        <w:rPr>
          <w:rFonts w:asciiTheme="minorEastAsia" w:eastAsiaTheme="minorEastAsia" w:hAnsiTheme="minorEastAsia" w:cs="仿宋_GB2312" w:hint="eastAsia"/>
          <w:b/>
          <w:bCs/>
          <w:sz w:val="24"/>
        </w:rPr>
        <w:t xml:space="preserve">   </w:t>
      </w:r>
      <w:r>
        <w:rPr>
          <w:rFonts w:asciiTheme="minorEastAsia" w:eastAsiaTheme="minorEastAsia" w:hAnsiTheme="minorEastAsia" w:cs="仿宋_GB2312" w:hint="eastAsia"/>
          <w:b/>
          <w:bCs/>
          <w:sz w:val="24"/>
        </w:rPr>
        <w:t>江西新源燃料有限公司对202</w:t>
      </w:r>
      <w:r w:rsidR="003C7716">
        <w:rPr>
          <w:rFonts w:asciiTheme="minorEastAsia" w:eastAsiaTheme="minorEastAsia" w:hAnsiTheme="minorEastAsia" w:cs="仿宋_GB2312" w:hint="eastAsia"/>
          <w:b/>
          <w:bCs/>
          <w:sz w:val="24"/>
        </w:rPr>
        <w:t>1</w:t>
      </w:r>
      <w:r>
        <w:rPr>
          <w:rFonts w:asciiTheme="minorEastAsia" w:eastAsiaTheme="minorEastAsia" w:hAnsiTheme="minorEastAsia" w:cs="仿宋_GB2312" w:hint="eastAsia"/>
          <w:b/>
          <w:bCs/>
          <w:sz w:val="24"/>
        </w:rPr>
        <w:t>年</w:t>
      </w:r>
      <w:r w:rsidR="003C7716">
        <w:rPr>
          <w:rFonts w:asciiTheme="minorEastAsia" w:eastAsiaTheme="minorEastAsia" w:hAnsiTheme="minorEastAsia" w:cs="仿宋_GB2312" w:hint="eastAsia"/>
          <w:b/>
          <w:bCs/>
          <w:sz w:val="24"/>
        </w:rPr>
        <w:t>4</w:t>
      </w:r>
      <w:r>
        <w:rPr>
          <w:rFonts w:asciiTheme="minorEastAsia" w:eastAsiaTheme="minorEastAsia" w:hAnsiTheme="minorEastAsia" w:cs="仿宋_GB2312" w:hint="eastAsia"/>
          <w:b/>
          <w:bCs/>
          <w:sz w:val="24"/>
        </w:rPr>
        <w:t>月份内贸煤（</w:t>
      </w:r>
      <w:r w:rsidR="0027412E">
        <w:rPr>
          <w:rFonts w:asciiTheme="minorEastAsia" w:eastAsiaTheme="minorEastAsia" w:hAnsiTheme="minorEastAsia" w:cs="仿宋_GB2312" w:hint="eastAsia"/>
          <w:b/>
          <w:bCs/>
          <w:sz w:val="24"/>
        </w:rPr>
        <w:t>乐清湾</w:t>
      </w:r>
      <w:r w:rsidR="003C7716">
        <w:rPr>
          <w:rFonts w:asciiTheme="minorEastAsia" w:eastAsiaTheme="minorEastAsia" w:hAnsiTheme="minorEastAsia" w:cs="仿宋_GB2312" w:hint="eastAsia"/>
          <w:b/>
          <w:bCs/>
          <w:sz w:val="24"/>
        </w:rPr>
        <w:t>舱底</w:t>
      </w:r>
      <w:r>
        <w:rPr>
          <w:rFonts w:asciiTheme="minorEastAsia" w:eastAsiaTheme="minorEastAsia" w:hAnsiTheme="minorEastAsia" w:cs="仿宋_GB2312" w:hint="eastAsia"/>
          <w:b/>
          <w:bCs/>
          <w:sz w:val="24"/>
        </w:rPr>
        <w:t>）进行竞价交易，现将有关事项说明如下：</w:t>
      </w:r>
    </w:p>
    <w:p w:rsidR="003C7716" w:rsidRDefault="00175413" w:rsidP="00AB44A3">
      <w:pPr>
        <w:tabs>
          <w:tab w:val="right" w:pos="8306"/>
        </w:tabs>
        <w:spacing w:line="360" w:lineRule="auto"/>
        <w:ind w:firstLineChars="200" w:firstLine="482"/>
        <w:rPr>
          <w:rFonts w:asciiTheme="minorEastAsia" w:eastAsiaTheme="minorEastAsia" w:hAnsiTheme="minorEastAsia" w:cs="仿宋_GB2312"/>
          <w:b/>
          <w:bCs/>
          <w:sz w:val="24"/>
        </w:rPr>
      </w:pPr>
      <w:r w:rsidRPr="0076349A">
        <w:rPr>
          <w:rFonts w:asciiTheme="minorEastAsia" w:eastAsiaTheme="minorEastAsia" w:hAnsiTheme="minorEastAsia" w:cs="仿宋_GB2312" w:hint="eastAsia"/>
          <w:b/>
          <w:bCs/>
          <w:sz w:val="24"/>
        </w:rPr>
        <w:t>一、招标数量：</w:t>
      </w:r>
      <w:r w:rsidR="003C7716" w:rsidRPr="003C7716">
        <w:rPr>
          <w:rFonts w:asciiTheme="minorEastAsia" w:eastAsiaTheme="minorEastAsia" w:hAnsiTheme="minorEastAsia" w:cs="仿宋_GB2312" w:hint="eastAsia"/>
          <w:b/>
          <w:bCs/>
          <w:sz w:val="24"/>
        </w:rPr>
        <w:t xml:space="preserve">本次竞价招标数量 </w:t>
      </w:r>
      <w:r w:rsidR="00262ACF">
        <w:rPr>
          <w:rFonts w:asciiTheme="minorEastAsia" w:eastAsiaTheme="minorEastAsia" w:hAnsiTheme="minorEastAsia" w:cs="仿宋_GB2312" w:hint="eastAsia"/>
          <w:b/>
          <w:bCs/>
          <w:sz w:val="24"/>
        </w:rPr>
        <w:t>5</w:t>
      </w:r>
      <w:r w:rsidR="003C7716" w:rsidRPr="003C7716">
        <w:rPr>
          <w:rFonts w:asciiTheme="minorEastAsia" w:eastAsiaTheme="minorEastAsia" w:hAnsiTheme="minorEastAsia" w:cs="仿宋_GB2312" w:hint="eastAsia"/>
          <w:b/>
          <w:bCs/>
          <w:sz w:val="24"/>
        </w:rPr>
        <w:t>万吨±10%。</w:t>
      </w:r>
    </w:p>
    <w:p w:rsidR="00AB44A3" w:rsidRPr="00AB44A3" w:rsidRDefault="00175413" w:rsidP="00AB44A3">
      <w:pPr>
        <w:tabs>
          <w:tab w:val="right" w:pos="8306"/>
        </w:tabs>
        <w:spacing w:line="360" w:lineRule="auto"/>
        <w:ind w:firstLineChars="200" w:firstLine="482"/>
        <w:rPr>
          <w:rFonts w:asciiTheme="minorEastAsia" w:eastAsiaTheme="minorEastAsia" w:hAnsiTheme="minorEastAsia" w:cs="仿宋_GB2312"/>
          <w:b/>
          <w:bCs/>
          <w:sz w:val="24"/>
        </w:rPr>
      </w:pPr>
      <w:r w:rsidRPr="0076349A">
        <w:rPr>
          <w:rFonts w:asciiTheme="minorEastAsia" w:eastAsiaTheme="minorEastAsia" w:hAnsiTheme="minorEastAsia" w:cs="仿宋_GB2312" w:hint="eastAsia"/>
          <w:b/>
          <w:bCs/>
          <w:sz w:val="24"/>
        </w:rPr>
        <w:t>二、交货时间：</w:t>
      </w:r>
      <w:r w:rsidR="003C7716">
        <w:rPr>
          <w:rFonts w:asciiTheme="minorEastAsia" w:eastAsiaTheme="minorEastAsia" w:hAnsiTheme="minorEastAsia" w:cs="仿宋_GB2312" w:hint="eastAsia"/>
          <w:b/>
          <w:bCs/>
          <w:sz w:val="24"/>
        </w:rPr>
        <w:t>4月30日之前乐清湾交货</w:t>
      </w:r>
      <w:r w:rsidR="00AB44A3">
        <w:rPr>
          <w:rFonts w:asciiTheme="minorEastAsia" w:eastAsiaTheme="minorEastAsia" w:hAnsiTheme="minorEastAsia" w:cs="仿宋_GB2312" w:hint="eastAsia"/>
          <w:b/>
          <w:bCs/>
          <w:sz w:val="24"/>
        </w:rPr>
        <w:t>。</w:t>
      </w:r>
    </w:p>
    <w:p w:rsidR="00A15BBB" w:rsidRDefault="00AB44A3" w:rsidP="00AB44A3">
      <w:pPr>
        <w:spacing w:line="360" w:lineRule="auto"/>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 xml:space="preserve">    </w:t>
      </w:r>
      <w:r w:rsidR="00BE3A99">
        <w:rPr>
          <w:rFonts w:asciiTheme="minorEastAsia" w:eastAsiaTheme="minorEastAsia" w:hAnsiTheme="minorEastAsia" w:cs="仿宋_GB2312" w:hint="eastAsia"/>
          <w:b/>
          <w:bCs/>
          <w:sz w:val="24"/>
        </w:rPr>
        <w:t>三、</w:t>
      </w:r>
      <w:r w:rsidR="001667C8">
        <w:rPr>
          <w:rFonts w:asciiTheme="minorEastAsia" w:eastAsiaTheme="minorEastAsia" w:hAnsiTheme="minorEastAsia" w:cs="仿宋_GB2312" w:hint="eastAsia"/>
          <w:b/>
          <w:bCs/>
          <w:sz w:val="24"/>
        </w:rPr>
        <w:t>交货方式及地点：</w:t>
      </w:r>
      <w:r w:rsidR="003C7716">
        <w:rPr>
          <w:rFonts w:asciiTheme="minorEastAsia" w:eastAsiaTheme="minorEastAsia" w:hAnsiTheme="minorEastAsia" w:cs="仿宋_GB2312" w:hint="eastAsia"/>
          <w:b/>
          <w:bCs/>
          <w:sz w:val="24"/>
        </w:rPr>
        <w:t>舱底</w:t>
      </w:r>
      <w:r w:rsidR="009A2264">
        <w:rPr>
          <w:rFonts w:asciiTheme="minorEastAsia" w:eastAsiaTheme="minorEastAsia" w:hAnsiTheme="minorEastAsia" w:cs="仿宋_GB2312" w:hint="eastAsia"/>
          <w:b/>
          <w:bCs/>
          <w:sz w:val="24"/>
        </w:rPr>
        <w:t>、</w:t>
      </w:r>
      <w:r w:rsidR="0027412E">
        <w:rPr>
          <w:rFonts w:asciiTheme="minorEastAsia" w:eastAsiaTheme="minorEastAsia" w:hAnsiTheme="minorEastAsia" w:cs="仿宋_GB2312" w:hint="eastAsia"/>
          <w:b/>
          <w:bCs/>
          <w:sz w:val="24"/>
        </w:rPr>
        <w:t>乐清湾码头</w:t>
      </w:r>
      <w:r w:rsidR="001667C8">
        <w:rPr>
          <w:rFonts w:asciiTheme="minorEastAsia" w:eastAsiaTheme="minorEastAsia" w:hAnsiTheme="minorEastAsia" w:cs="仿宋_GB2312" w:hint="eastAsia"/>
          <w:b/>
          <w:bCs/>
          <w:sz w:val="24"/>
        </w:rPr>
        <w:t>。</w:t>
      </w:r>
    </w:p>
    <w:p w:rsidR="00A15BBB" w:rsidRDefault="001667C8">
      <w:pPr>
        <w:spacing w:line="360" w:lineRule="auto"/>
        <w:ind w:firstLineChars="200" w:firstLine="482"/>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 xml:space="preserve">四、验收方式: </w:t>
      </w:r>
      <w:r w:rsidR="0027412E">
        <w:rPr>
          <w:rFonts w:asciiTheme="minorEastAsia" w:eastAsiaTheme="minorEastAsia" w:hAnsiTheme="minorEastAsia" w:cs="仿宋_GB2312" w:hint="eastAsia"/>
          <w:b/>
          <w:bCs/>
          <w:sz w:val="24"/>
        </w:rPr>
        <w:t>乐清湾码头</w:t>
      </w:r>
      <w:r>
        <w:rPr>
          <w:rFonts w:asciiTheme="minorEastAsia" w:eastAsiaTheme="minorEastAsia" w:hAnsiTheme="minorEastAsia" w:cs="仿宋_GB2312" w:hint="eastAsia"/>
          <w:b/>
          <w:bCs/>
          <w:sz w:val="24"/>
        </w:rPr>
        <w:t>第三方检测。</w:t>
      </w:r>
    </w:p>
    <w:p w:rsidR="00A15BBB" w:rsidRDefault="001667C8">
      <w:pPr>
        <w:tabs>
          <w:tab w:val="right" w:pos="8306"/>
        </w:tabs>
        <w:spacing w:line="360" w:lineRule="auto"/>
        <w:ind w:firstLineChars="200" w:firstLine="482"/>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五、最高限价：有，且不高于当期市场价。</w:t>
      </w:r>
      <w:r>
        <w:rPr>
          <w:rFonts w:asciiTheme="minorEastAsia" w:eastAsiaTheme="minorEastAsia" w:hAnsiTheme="minorEastAsia" w:cs="仿宋_GB2312"/>
          <w:b/>
          <w:bCs/>
          <w:sz w:val="24"/>
        </w:rPr>
        <w:tab/>
      </w:r>
    </w:p>
    <w:p w:rsidR="00A15BBB" w:rsidRDefault="001667C8">
      <w:pPr>
        <w:spacing w:line="360" w:lineRule="auto"/>
        <w:ind w:firstLineChars="200" w:firstLine="482"/>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六、竞价平台：</w:t>
      </w:r>
      <w:r>
        <w:rPr>
          <w:rFonts w:ascii="宋体" w:hAnsi="宋体" w:cs="仿宋_GB2312" w:hint="eastAsia"/>
          <w:b/>
          <w:bCs/>
          <w:sz w:val="24"/>
        </w:rPr>
        <w:t>易煤网阳光采购平台（</w:t>
      </w:r>
      <w:r>
        <w:rPr>
          <w:rFonts w:ascii="宋体" w:hAnsi="宋体" w:cs="仿宋_GB2312"/>
          <w:b/>
          <w:bCs/>
          <w:sz w:val="24"/>
        </w:rPr>
        <w:t>http://www.yimei180.com/</w:t>
      </w:r>
      <w:r>
        <w:rPr>
          <w:rFonts w:ascii="宋体" w:hAnsi="宋体" w:cs="仿宋_GB2312" w:hint="eastAsia"/>
          <w:b/>
          <w:bCs/>
          <w:sz w:val="24"/>
        </w:rPr>
        <w:t>）。</w:t>
      </w:r>
    </w:p>
    <w:p w:rsidR="00A15BBB" w:rsidRDefault="001667C8">
      <w:pPr>
        <w:spacing w:line="360" w:lineRule="auto"/>
        <w:ind w:firstLineChars="200" w:firstLine="482"/>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七、竞价入选规则：按照“价格低优先”的原则，实行合理低价中标。</w:t>
      </w:r>
    </w:p>
    <w:p w:rsidR="00A15BBB" w:rsidRDefault="001667C8">
      <w:pPr>
        <w:spacing w:line="360" w:lineRule="auto"/>
        <w:ind w:firstLineChars="200" w:firstLine="482"/>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八、煤炭质量标准：</w:t>
      </w:r>
    </w:p>
    <w:p w:rsidR="00A15BBB" w:rsidRDefault="001667C8">
      <w:pPr>
        <w:pStyle w:val="1"/>
        <w:spacing w:line="360" w:lineRule="auto"/>
        <w:ind w:firstLine="482"/>
        <w:rPr>
          <w:rFonts w:asciiTheme="minorEastAsia" w:eastAsiaTheme="minorEastAsia" w:hAnsiTheme="minorEastAsia" w:cs="仿宋_GB2312"/>
          <w:b/>
          <w:bCs/>
          <w:sz w:val="24"/>
          <w:szCs w:val="24"/>
        </w:rPr>
      </w:pPr>
      <w:r>
        <w:rPr>
          <w:rFonts w:asciiTheme="minorEastAsia" w:eastAsiaTheme="minorEastAsia" w:hAnsiTheme="minorEastAsia" w:cs="仿宋_GB2312" w:hint="eastAsia"/>
          <w:b/>
          <w:bCs/>
          <w:sz w:val="24"/>
          <w:szCs w:val="24"/>
        </w:rPr>
        <w:t>1、品种：</w:t>
      </w:r>
      <w:r w:rsidR="00ED3A3A">
        <w:rPr>
          <w:rFonts w:ascii="宋体" w:eastAsiaTheme="minorEastAsia" w:hAnsi="宋体" w:cs="仿宋_GB2312" w:hint="eastAsia"/>
          <w:b/>
          <w:bCs/>
          <w:sz w:val="24"/>
          <w:szCs w:val="24"/>
        </w:rPr>
        <w:t>烟煤</w:t>
      </w:r>
      <w:r>
        <w:rPr>
          <w:rFonts w:asciiTheme="minorEastAsia" w:eastAsiaTheme="minorEastAsia" w:hAnsiTheme="minorEastAsia" w:cs="仿宋_GB2312" w:hint="eastAsia"/>
          <w:b/>
          <w:bCs/>
          <w:sz w:val="24"/>
        </w:rPr>
        <w:t>。</w:t>
      </w:r>
    </w:p>
    <w:p w:rsidR="00A15BBB" w:rsidRDefault="001667C8">
      <w:pPr>
        <w:pStyle w:val="1"/>
        <w:spacing w:line="360" w:lineRule="auto"/>
        <w:ind w:firstLine="482"/>
        <w:rPr>
          <w:rFonts w:asciiTheme="minorEastAsia" w:eastAsiaTheme="minorEastAsia" w:hAnsiTheme="minorEastAsia" w:cs="仿宋_GB2312"/>
          <w:b/>
          <w:bCs/>
          <w:sz w:val="24"/>
          <w:szCs w:val="24"/>
        </w:rPr>
      </w:pPr>
      <w:r>
        <w:rPr>
          <w:rFonts w:asciiTheme="minorEastAsia" w:eastAsiaTheme="minorEastAsia" w:hAnsiTheme="minorEastAsia" w:cs="仿宋_GB2312" w:hint="eastAsia"/>
          <w:b/>
          <w:bCs/>
          <w:sz w:val="24"/>
          <w:szCs w:val="24"/>
        </w:rPr>
        <w:t>2、品质：</w:t>
      </w:r>
      <w:r w:rsidR="0072422A" w:rsidRPr="00AB44A3">
        <w:rPr>
          <w:rFonts w:asciiTheme="minorEastAsia" w:eastAsiaTheme="minorEastAsia" w:hAnsiTheme="minorEastAsia" w:cs="仿宋_GB2312" w:hint="eastAsia"/>
          <w:b/>
          <w:bCs/>
          <w:sz w:val="24"/>
          <w:szCs w:val="24"/>
          <w:highlight w:val="yellow"/>
        </w:rPr>
        <w:t xml:space="preserve"> </w:t>
      </w:r>
      <w:r w:rsidRPr="00AB44A3">
        <w:rPr>
          <w:rFonts w:asciiTheme="minorEastAsia" w:eastAsiaTheme="minorEastAsia" w:hAnsiTheme="minorEastAsia" w:cs="仿宋_GB2312" w:hint="eastAsia"/>
          <w:b/>
          <w:bCs/>
          <w:sz w:val="24"/>
          <w:szCs w:val="24"/>
          <w:highlight w:val="yellow"/>
        </w:rPr>
        <w:t>4900 ≤Qnet.ar≤ 5200大卡/</w:t>
      </w:r>
      <w:r w:rsidR="00AB44A3" w:rsidRPr="00AB44A3">
        <w:rPr>
          <w:rFonts w:asciiTheme="minorEastAsia" w:eastAsiaTheme="minorEastAsia" w:hAnsiTheme="minorEastAsia" w:cs="仿宋_GB2312" w:hint="eastAsia"/>
          <w:b/>
          <w:bCs/>
          <w:sz w:val="24"/>
          <w:szCs w:val="24"/>
          <w:highlight w:val="yellow"/>
        </w:rPr>
        <w:t>千克</w:t>
      </w:r>
      <w:r w:rsidR="0072422A">
        <w:rPr>
          <w:rFonts w:asciiTheme="minorEastAsia" w:eastAsiaTheme="minorEastAsia" w:hAnsiTheme="minorEastAsia" w:cs="仿宋_GB2312" w:hint="eastAsia"/>
          <w:b/>
          <w:bCs/>
          <w:sz w:val="24"/>
          <w:szCs w:val="24"/>
        </w:rPr>
        <w:t>，</w:t>
      </w:r>
      <w:r>
        <w:rPr>
          <w:rFonts w:asciiTheme="minorEastAsia" w:eastAsiaTheme="minorEastAsia" w:hAnsiTheme="minorEastAsia" w:cs="仿宋_GB2312" w:hint="eastAsia"/>
          <w:b/>
          <w:bCs/>
          <w:sz w:val="24"/>
          <w:szCs w:val="24"/>
        </w:rPr>
        <w:t>Vad≥ 25 %， St.ar≤ 1 %，Mar≤</w:t>
      </w:r>
      <w:r w:rsidR="00CD379B">
        <w:rPr>
          <w:rFonts w:asciiTheme="minorEastAsia" w:eastAsiaTheme="minorEastAsia" w:hAnsiTheme="minorEastAsia" w:cs="仿宋_GB2312" w:hint="eastAsia"/>
          <w:b/>
          <w:bCs/>
          <w:sz w:val="24"/>
          <w:szCs w:val="24"/>
        </w:rPr>
        <w:t xml:space="preserve"> 15</w:t>
      </w:r>
      <w:r>
        <w:rPr>
          <w:rFonts w:asciiTheme="minorEastAsia" w:eastAsiaTheme="minorEastAsia" w:hAnsiTheme="minorEastAsia" w:cs="仿宋_GB2312" w:hint="eastAsia"/>
          <w:b/>
          <w:bCs/>
          <w:sz w:val="24"/>
          <w:szCs w:val="24"/>
        </w:rPr>
        <w:t>%。</w:t>
      </w:r>
    </w:p>
    <w:p w:rsidR="00A15BBB" w:rsidRDefault="001667C8">
      <w:pPr>
        <w:pStyle w:val="1"/>
        <w:spacing w:line="360" w:lineRule="auto"/>
        <w:ind w:firstLine="482"/>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3、物理特性：流动性好，不湿不粘，均匀,标称粒度（mm）≤50,灰熔点ST（℃）</w:t>
      </w:r>
      <w:r w:rsidR="005839B7">
        <w:rPr>
          <w:rFonts w:asciiTheme="minorEastAsia" w:eastAsiaTheme="minorEastAsia" w:hAnsiTheme="minorEastAsia" w:cs="仿宋_GB2312" w:hint="eastAsia"/>
          <w:b/>
          <w:bCs/>
          <w:sz w:val="24"/>
        </w:rPr>
        <w:t>≥</w:t>
      </w:r>
      <w:r w:rsidR="009C3399">
        <w:rPr>
          <w:rFonts w:asciiTheme="minorEastAsia" w:eastAsiaTheme="minorEastAsia" w:hAnsiTheme="minorEastAsia" w:cs="仿宋_GB2312" w:hint="eastAsia"/>
          <w:b/>
          <w:bCs/>
          <w:sz w:val="24"/>
        </w:rPr>
        <w:t>12</w:t>
      </w:r>
      <w:r w:rsidR="005B33AA">
        <w:rPr>
          <w:rFonts w:asciiTheme="minorEastAsia" w:eastAsiaTheme="minorEastAsia" w:hAnsiTheme="minorEastAsia" w:cs="仿宋_GB2312" w:hint="eastAsia"/>
          <w:b/>
          <w:bCs/>
          <w:sz w:val="24"/>
        </w:rPr>
        <w:t>50</w:t>
      </w:r>
      <w:r>
        <w:rPr>
          <w:rFonts w:asciiTheme="minorEastAsia" w:eastAsiaTheme="minorEastAsia" w:hAnsiTheme="minorEastAsia" w:cs="仿宋_GB2312" w:hint="eastAsia"/>
          <w:b/>
          <w:bCs/>
          <w:sz w:val="24"/>
        </w:rPr>
        <w:t>。</w:t>
      </w:r>
    </w:p>
    <w:p w:rsidR="00A15BBB" w:rsidRDefault="001667C8" w:rsidP="00AB58CB">
      <w:pPr>
        <w:spacing w:line="440" w:lineRule="exact"/>
        <w:ind w:firstLineChars="147" w:firstLine="354"/>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九、煤炭价格：</w:t>
      </w:r>
      <w:r w:rsidR="000D161E" w:rsidRPr="003E2BCE">
        <w:rPr>
          <w:rFonts w:asciiTheme="minorEastAsia" w:eastAsiaTheme="minorEastAsia" w:hAnsiTheme="minorEastAsia" w:cs="仿宋_GB2312" w:hint="eastAsia"/>
          <w:b/>
          <w:bCs/>
          <w:sz w:val="24"/>
          <w:highlight w:val="yellow"/>
        </w:rPr>
        <w:t>基</w:t>
      </w:r>
      <w:r w:rsidR="0088736C">
        <w:rPr>
          <w:rFonts w:asciiTheme="minorEastAsia" w:eastAsiaTheme="minorEastAsia" w:hAnsiTheme="minorEastAsia" w:cs="仿宋_GB2312" w:hint="eastAsia"/>
          <w:b/>
          <w:bCs/>
          <w:sz w:val="24"/>
          <w:highlight w:val="yellow"/>
        </w:rPr>
        <w:t>准</w:t>
      </w:r>
      <w:r w:rsidR="000D161E" w:rsidRPr="003E2BCE">
        <w:rPr>
          <w:rFonts w:asciiTheme="minorEastAsia" w:eastAsiaTheme="minorEastAsia" w:hAnsiTheme="minorEastAsia" w:cs="仿宋_GB2312" w:hint="eastAsia"/>
          <w:b/>
          <w:bCs/>
          <w:sz w:val="24"/>
          <w:highlight w:val="yellow"/>
        </w:rPr>
        <w:t>低位热值</w:t>
      </w:r>
      <w:r w:rsidR="007A6F67" w:rsidRPr="003E2BCE">
        <w:rPr>
          <w:rFonts w:asciiTheme="minorEastAsia" w:eastAsiaTheme="minorEastAsia" w:hAnsiTheme="minorEastAsia" w:cs="仿宋_GB2312" w:hint="eastAsia"/>
          <w:b/>
          <w:bCs/>
          <w:sz w:val="24"/>
          <w:highlight w:val="yellow"/>
        </w:rPr>
        <w:t>50</w:t>
      </w:r>
      <w:r w:rsidR="000D161E" w:rsidRPr="003E2BCE">
        <w:rPr>
          <w:rFonts w:asciiTheme="minorEastAsia" w:eastAsiaTheme="minorEastAsia" w:hAnsiTheme="minorEastAsia" w:cs="仿宋_GB2312" w:hint="eastAsia"/>
          <w:b/>
          <w:bCs/>
          <w:sz w:val="24"/>
          <w:highlight w:val="yellow"/>
        </w:rPr>
        <w:t>00 Kcal/kg</w:t>
      </w:r>
      <w:r w:rsidR="0072422A">
        <w:rPr>
          <w:rFonts w:asciiTheme="minorEastAsia" w:eastAsiaTheme="minorEastAsia" w:hAnsiTheme="minorEastAsia" w:cs="仿宋_GB2312" w:hint="eastAsia"/>
          <w:b/>
          <w:bCs/>
          <w:sz w:val="24"/>
        </w:rPr>
        <w:t>，</w:t>
      </w:r>
      <w:r>
        <w:rPr>
          <w:rFonts w:asciiTheme="minorEastAsia" w:eastAsiaTheme="minorEastAsia" w:hAnsiTheme="minorEastAsia" w:cs="仿宋_GB2312" w:hint="eastAsia"/>
          <w:b/>
          <w:bCs/>
          <w:sz w:val="24"/>
        </w:rPr>
        <w:t>一票含税</w:t>
      </w:r>
      <w:r w:rsidR="003C7716">
        <w:rPr>
          <w:rFonts w:asciiTheme="minorEastAsia" w:eastAsiaTheme="minorEastAsia" w:hAnsiTheme="minorEastAsia" w:cs="仿宋_GB2312" w:hint="eastAsia"/>
          <w:b/>
          <w:bCs/>
          <w:sz w:val="24"/>
        </w:rPr>
        <w:t>舱底</w:t>
      </w:r>
      <w:r>
        <w:rPr>
          <w:rFonts w:asciiTheme="minorEastAsia" w:eastAsiaTheme="minorEastAsia" w:hAnsiTheme="minorEastAsia" w:cs="仿宋_GB2312" w:hint="eastAsia"/>
          <w:b/>
          <w:bCs/>
          <w:sz w:val="24"/>
        </w:rPr>
        <w:t>现汇价（含13%增值税）：X元</w:t>
      </w:r>
      <w:r>
        <w:rPr>
          <w:rFonts w:asciiTheme="minorEastAsia" w:eastAsiaTheme="minorEastAsia" w:hAnsiTheme="minorEastAsia" w:cs="仿宋_GB2312"/>
          <w:b/>
          <w:bCs/>
          <w:sz w:val="24"/>
        </w:rPr>
        <w:t>/</w:t>
      </w:r>
      <w:r>
        <w:rPr>
          <w:rFonts w:asciiTheme="minorEastAsia" w:eastAsiaTheme="minorEastAsia" w:hAnsiTheme="minorEastAsia" w:cs="仿宋_GB2312" w:hint="eastAsia"/>
          <w:b/>
          <w:bCs/>
          <w:sz w:val="24"/>
        </w:rPr>
        <w:t>吨。</w:t>
      </w:r>
    </w:p>
    <w:p w:rsidR="00A15BBB" w:rsidRDefault="001667C8">
      <w:pPr>
        <w:pStyle w:val="1"/>
        <w:spacing w:line="360" w:lineRule="auto"/>
        <w:ind w:firstLine="482"/>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 xml:space="preserve"> 结算单价</w:t>
      </w:r>
      <w:r>
        <w:rPr>
          <w:rFonts w:asciiTheme="minorEastAsia" w:eastAsiaTheme="minorEastAsia" w:hAnsiTheme="minorEastAsia" w:cs="仿宋_GB2312"/>
          <w:b/>
          <w:bCs/>
          <w:sz w:val="24"/>
        </w:rPr>
        <w:t>=</w:t>
      </w:r>
      <w:r>
        <w:rPr>
          <w:rFonts w:asciiTheme="minorEastAsia" w:eastAsiaTheme="minorEastAsia" w:hAnsiTheme="minorEastAsia" w:cs="仿宋_GB2312" w:hint="eastAsia"/>
          <w:b/>
          <w:bCs/>
          <w:sz w:val="24"/>
        </w:rPr>
        <w:t>合同价格（</w:t>
      </w:r>
      <w:r w:rsidR="00E70397">
        <w:rPr>
          <w:rFonts w:asciiTheme="minorEastAsia" w:eastAsiaTheme="minorEastAsia" w:hAnsiTheme="minorEastAsia" w:cs="仿宋_GB2312" w:hint="eastAsia"/>
          <w:b/>
          <w:bCs/>
          <w:sz w:val="24"/>
        </w:rPr>
        <w:t>一票</w:t>
      </w:r>
      <w:r>
        <w:rPr>
          <w:rFonts w:asciiTheme="minorEastAsia" w:eastAsiaTheme="minorEastAsia" w:hAnsiTheme="minorEastAsia" w:cs="仿宋_GB2312" w:hint="eastAsia"/>
          <w:b/>
          <w:bCs/>
          <w:sz w:val="24"/>
        </w:rPr>
        <w:t>含税</w:t>
      </w:r>
      <w:r w:rsidR="003C7716">
        <w:rPr>
          <w:rFonts w:asciiTheme="minorEastAsia" w:eastAsiaTheme="minorEastAsia" w:hAnsiTheme="minorEastAsia" w:cs="仿宋_GB2312" w:hint="eastAsia"/>
          <w:b/>
          <w:bCs/>
          <w:sz w:val="24"/>
        </w:rPr>
        <w:t>舱底</w:t>
      </w:r>
      <w:r>
        <w:rPr>
          <w:rFonts w:asciiTheme="minorEastAsia" w:eastAsiaTheme="minorEastAsia" w:hAnsiTheme="minorEastAsia" w:cs="仿宋_GB2312" w:hint="eastAsia"/>
          <w:b/>
          <w:bCs/>
          <w:sz w:val="24"/>
        </w:rPr>
        <w:t>现汇价）</w:t>
      </w:r>
      <w:r>
        <w:rPr>
          <w:rFonts w:asciiTheme="minorEastAsia" w:eastAsiaTheme="minorEastAsia" w:hAnsiTheme="minorEastAsia" w:cs="仿宋_GB2312"/>
          <w:b/>
          <w:bCs/>
          <w:sz w:val="24"/>
        </w:rPr>
        <w:t>+</w:t>
      </w:r>
      <w:r>
        <w:rPr>
          <w:rFonts w:asciiTheme="minorEastAsia" w:eastAsiaTheme="minorEastAsia" w:hAnsiTheme="minorEastAsia" w:cs="仿宋_GB2312" w:hint="eastAsia"/>
          <w:b/>
          <w:bCs/>
          <w:sz w:val="24"/>
        </w:rPr>
        <w:t>发热量考核+全硫考核+挥发分考核</w:t>
      </w:r>
      <w:r w:rsidR="00BD0A21">
        <w:rPr>
          <w:rFonts w:asciiTheme="minorEastAsia" w:eastAsiaTheme="minorEastAsia" w:hAnsiTheme="minorEastAsia" w:cs="仿宋_GB2312" w:hint="eastAsia"/>
          <w:b/>
          <w:bCs/>
          <w:sz w:val="24"/>
        </w:rPr>
        <w:t>+灰熔点考核</w:t>
      </w:r>
      <w:r>
        <w:rPr>
          <w:rFonts w:asciiTheme="minorEastAsia" w:eastAsiaTheme="minorEastAsia" w:hAnsiTheme="minorEastAsia" w:cs="仿宋_GB2312" w:hint="eastAsia"/>
          <w:b/>
          <w:bCs/>
          <w:sz w:val="24"/>
        </w:rPr>
        <w:t>。</w:t>
      </w:r>
    </w:p>
    <w:p w:rsidR="003C7716" w:rsidRDefault="003C7716">
      <w:pPr>
        <w:spacing w:line="360" w:lineRule="auto"/>
        <w:ind w:firstLineChars="200" w:firstLine="482"/>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1、发热量考核:当加权平均收到基低位热值</w:t>
      </w:r>
      <w:r w:rsidRPr="008D0846">
        <w:rPr>
          <w:rFonts w:asciiTheme="minorEastAsia" w:eastAsiaTheme="minorEastAsia" w:hAnsiTheme="minorEastAsia" w:cs="仿宋_GB2312" w:hint="eastAsia"/>
          <w:b/>
          <w:bCs/>
          <w:sz w:val="24"/>
        </w:rPr>
        <w:t>≥</w:t>
      </w:r>
      <w:r>
        <w:rPr>
          <w:rFonts w:asciiTheme="minorEastAsia" w:eastAsiaTheme="minorEastAsia" w:hAnsiTheme="minorEastAsia" w:cs="仿宋_GB2312" w:hint="eastAsia"/>
          <w:b/>
          <w:bCs/>
          <w:sz w:val="24"/>
        </w:rPr>
        <w:t>（基准热值-100）时，以基准热值为基准，当热值每升高或降低1 Kcal/kg时，结算煤价相应上调或下降（合同价格/基准热值）元/吨；当加权平均收到基低位热值（基准热值-300）/kg≤Qnet.ar＜（基准热值-100）时，以基准热值为基准，每下降1 Kcal/kg，结算单价下调（合同价格/基准热值+0.001）元/吨；当加权平均收到基低位热值Qnet.ar＜（基准热值-300）时，以基准热值为基准，每下降1 Kcal/kg，结算单价下调﹝2*（合同价格/基准热值+0.001）﹞元/吨。</w:t>
      </w:r>
    </w:p>
    <w:p w:rsidR="00A15BBB" w:rsidRDefault="001667C8">
      <w:pPr>
        <w:spacing w:line="360" w:lineRule="auto"/>
        <w:ind w:firstLineChars="200" w:firstLine="482"/>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2、挥发份考核: 当加权平均空干基挥发分Vad≥25</w:t>
      </w:r>
      <w:r>
        <w:rPr>
          <w:rFonts w:asciiTheme="minorEastAsia" w:eastAsiaTheme="minorEastAsia" w:hAnsiTheme="minorEastAsia" w:cs="仿宋_GB2312"/>
          <w:b/>
          <w:bCs/>
          <w:sz w:val="24"/>
        </w:rPr>
        <w:t>%</w:t>
      </w:r>
      <w:r>
        <w:rPr>
          <w:rFonts w:asciiTheme="minorEastAsia" w:eastAsiaTheme="minorEastAsia" w:hAnsiTheme="minorEastAsia" w:cs="仿宋_GB2312" w:hint="eastAsia"/>
          <w:b/>
          <w:bCs/>
          <w:sz w:val="24"/>
        </w:rPr>
        <w:t>时，不予奖罚；当加权平均空干基挥发分20%≤Vad＜25%时，减价:(25%- Vad)×100×2元/吨。当加</w:t>
      </w:r>
      <w:r>
        <w:rPr>
          <w:rFonts w:asciiTheme="minorEastAsia" w:eastAsiaTheme="minorEastAsia" w:hAnsiTheme="minorEastAsia" w:cs="仿宋_GB2312" w:hint="eastAsia"/>
          <w:b/>
          <w:bCs/>
          <w:sz w:val="24"/>
        </w:rPr>
        <w:lastRenderedPageBreak/>
        <w:t>权平均空干基挥发分17%≤Vad＜20%时，减价:(25%- Vad)×100×4元/吨。当加权平均空干基挥发分Vad小于17%时，购方有权拒收，由此造成的损失由销方承担。</w:t>
      </w:r>
    </w:p>
    <w:p w:rsidR="00A15BBB" w:rsidRDefault="001667C8">
      <w:pPr>
        <w:spacing w:line="360" w:lineRule="auto"/>
        <w:ind w:firstLineChars="150" w:firstLine="361"/>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3、含硫量考核:当加权平均收到基全硫St,ar≤1.0%，不予奖罚；当加权平均收到基全硫1.0%＜St,ar≤1.5%时，减价：（St,ar-1.0%）×100×</w:t>
      </w:r>
      <w:r w:rsidR="00AF2A3E">
        <w:rPr>
          <w:rFonts w:asciiTheme="minorEastAsia" w:eastAsiaTheme="minorEastAsia" w:hAnsiTheme="minorEastAsia" w:cs="仿宋_GB2312" w:hint="eastAsia"/>
          <w:b/>
          <w:bCs/>
          <w:sz w:val="24"/>
        </w:rPr>
        <w:t>2</w:t>
      </w:r>
      <w:r>
        <w:rPr>
          <w:rFonts w:asciiTheme="minorEastAsia" w:eastAsiaTheme="minorEastAsia" w:hAnsiTheme="minorEastAsia" w:cs="仿宋_GB2312" w:hint="eastAsia"/>
          <w:b/>
          <w:bCs/>
          <w:sz w:val="24"/>
        </w:rPr>
        <w:t>0元/吨。当加权平均收到基全硫St,ar＞1.5%时，减价：（St,ar-1.0%）×100×</w:t>
      </w:r>
      <w:r w:rsidR="00AF2A3E">
        <w:rPr>
          <w:rFonts w:asciiTheme="minorEastAsia" w:eastAsiaTheme="minorEastAsia" w:hAnsiTheme="minorEastAsia" w:cs="仿宋_GB2312" w:hint="eastAsia"/>
          <w:b/>
          <w:bCs/>
          <w:sz w:val="24"/>
        </w:rPr>
        <w:t>3</w:t>
      </w:r>
      <w:r>
        <w:rPr>
          <w:rFonts w:asciiTheme="minorEastAsia" w:eastAsiaTheme="minorEastAsia" w:hAnsiTheme="minorEastAsia" w:cs="仿宋_GB2312" w:hint="eastAsia"/>
          <w:b/>
          <w:bCs/>
          <w:sz w:val="24"/>
        </w:rPr>
        <w:t>0元/吨。</w:t>
      </w:r>
    </w:p>
    <w:p w:rsidR="001D4761" w:rsidRPr="004B5F7D" w:rsidRDefault="00EA207E">
      <w:pPr>
        <w:spacing w:line="360" w:lineRule="auto"/>
        <w:ind w:firstLineChars="150" w:firstLine="361"/>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4</w:t>
      </w:r>
      <w:r w:rsidR="001D4761">
        <w:rPr>
          <w:rFonts w:asciiTheme="minorEastAsia" w:eastAsiaTheme="minorEastAsia" w:hAnsiTheme="minorEastAsia" w:cs="仿宋_GB2312" w:hint="eastAsia"/>
          <w:b/>
          <w:bCs/>
          <w:sz w:val="24"/>
        </w:rPr>
        <w:t>、</w:t>
      </w:r>
      <w:r w:rsidR="001D4761" w:rsidRPr="004B5F7D">
        <w:rPr>
          <w:rFonts w:asciiTheme="minorEastAsia" w:eastAsiaTheme="minorEastAsia" w:hAnsiTheme="minorEastAsia" w:cs="仿宋_GB2312" w:hint="eastAsia"/>
          <w:b/>
          <w:bCs/>
          <w:sz w:val="24"/>
        </w:rPr>
        <w:t>灰熔点</w:t>
      </w:r>
      <w:r w:rsidR="00234AD6">
        <w:rPr>
          <w:rFonts w:asciiTheme="minorEastAsia" w:eastAsiaTheme="minorEastAsia" w:hAnsiTheme="minorEastAsia" w:cs="仿宋_GB2312" w:hint="eastAsia"/>
          <w:b/>
          <w:bCs/>
          <w:sz w:val="24"/>
        </w:rPr>
        <w:t>考核:</w:t>
      </w:r>
      <w:r w:rsidR="00A10F2C" w:rsidRPr="00A10F2C">
        <w:rPr>
          <w:rFonts w:asciiTheme="minorEastAsia" w:eastAsiaTheme="minorEastAsia" w:hAnsiTheme="minorEastAsia" w:cs="仿宋_GB2312" w:hint="eastAsia"/>
          <w:b/>
          <w:bCs/>
          <w:sz w:val="24"/>
        </w:rPr>
        <w:t xml:space="preserve"> </w:t>
      </w:r>
      <w:r w:rsidR="00A10F2C" w:rsidRPr="004B5F7D">
        <w:rPr>
          <w:rFonts w:asciiTheme="minorEastAsia" w:eastAsiaTheme="minorEastAsia" w:hAnsiTheme="minorEastAsia" w:cs="仿宋_GB2312" w:hint="eastAsia"/>
          <w:b/>
          <w:bCs/>
          <w:sz w:val="24"/>
        </w:rPr>
        <w:t>当</w:t>
      </w:r>
      <w:r w:rsidR="00A10F2C">
        <w:rPr>
          <w:rFonts w:asciiTheme="minorEastAsia" w:eastAsiaTheme="minorEastAsia" w:hAnsiTheme="minorEastAsia" w:cs="仿宋_GB2312" w:hint="eastAsia"/>
          <w:b/>
          <w:bCs/>
          <w:sz w:val="24"/>
        </w:rPr>
        <w:t>ST</w:t>
      </w:r>
      <w:r w:rsidR="001C6F9E">
        <w:rPr>
          <w:rFonts w:asciiTheme="minorEastAsia" w:eastAsiaTheme="minorEastAsia" w:hAnsiTheme="minorEastAsia" w:cs="仿宋_GB2312" w:hint="eastAsia"/>
          <w:b/>
          <w:bCs/>
          <w:sz w:val="24"/>
        </w:rPr>
        <w:t>＞</w:t>
      </w:r>
      <w:r w:rsidR="00CD379B">
        <w:rPr>
          <w:rFonts w:asciiTheme="minorEastAsia" w:eastAsiaTheme="minorEastAsia" w:hAnsiTheme="minorEastAsia" w:cs="仿宋_GB2312" w:hint="eastAsia"/>
          <w:b/>
          <w:bCs/>
          <w:sz w:val="24"/>
        </w:rPr>
        <w:t>12</w:t>
      </w:r>
      <w:r w:rsidR="00A10F2C" w:rsidRPr="004B5F7D">
        <w:rPr>
          <w:rFonts w:asciiTheme="minorEastAsia" w:eastAsiaTheme="minorEastAsia" w:hAnsiTheme="minorEastAsia" w:cs="仿宋_GB2312" w:hint="eastAsia"/>
          <w:b/>
          <w:bCs/>
          <w:sz w:val="24"/>
        </w:rPr>
        <w:t>50（℃）</w:t>
      </w:r>
      <w:r w:rsidR="00A10F2C">
        <w:rPr>
          <w:rFonts w:asciiTheme="minorEastAsia" w:eastAsiaTheme="minorEastAsia" w:hAnsiTheme="minorEastAsia" w:cs="仿宋_GB2312" w:hint="eastAsia"/>
          <w:b/>
          <w:bCs/>
          <w:sz w:val="24"/>
        </w:rPr>
        <w:t>不予奖罚</w:t>
      </w:r>
      <w:r w:rsidR="008F3ED6">
        <w:rPr>
          <w:rFonts w:asciiTheme="minorEastAsia" w:eastAsiaTheme="minorEastAsia" w:hAnsiTheme="minorEastAsia" w:cs="仿宋_GB2312" w:hint="eastAsia"/>
          <w:b/>
          <w:bCs/>
          <w:sz w:val="24"/>
        </w:rPr>
        <w:t>；</w:t>
      </w:r>
      <w:r w:rsidR="00A10F2C" w:rsidRPr="004B5F7D">
        <w:rPr>
          <w:rFonts w:asciiTheme="minorEastAsia" w:eastAsiaTheme="minorEastAsia" w:hAnsiTheme="minorEastAsia" w:cs="仿宋_GB2312" w:hint="eastAsia"/>
          <w:b/>
          <w:bCs/>
          <w:sz w:val="24"/>
        </w:rPr>
        <w:t>当</w:t>
      </w:r>
      <w:r w:rsidR="001D4761" w:rsidRPr="004B5F7D">
        <w:rPr>
          <w:rFonts w:asciiTheme="minorEastAsia" w:eastAsiaTheme="minorEastAsia" w:hAnsiTheme="minorEastAsia" w:cs="仿宋_GB2312" w:hint="eastAsia"/>
          <w:b/>
          <w:bCs/>
          <w:sz w:val="24"/>
        </w:rPr>
        <w:t>1</w:t>
      </w:r>
      <w:r w:rsidR="00CD379B">
        <w:rPr>
          <w:rFonts w:asciiTheme="minorEastAsia" w:eastAsiaTheme="minorEastAsia" w:hAnsiTheme="minorEastAsia" w:cs="仿宋_GB2312" w:hint="eastAsia"/>
          <w:b/>
          <w:bCs/>
          <w:sz w:val="24"/>
        </w:rPr>
        <w:t>1</w:t>
      </w:r>
      <w:r w:rsidR="001D4761" w:rsidRPr="004B5F7D">
        <w:rPr>
          <w:rFonts w:asciiTheme="minorEastAsia" w:eastAsiaTheme="minorEastAsia" w:hAnsiTheme="minorEastAsia" w:cs="仿宋_GB2312" w:hint="eastAsia"/>
          <w:b/>
          <w:bCs/>
          <w:sz w:val="24"/>
        </w:rPr>
        <w:t>50（℃）</w:t>
      </w:r>
      <w:r w:rsidR="00A10F2C">
        <w:rPr>
          <w:rFonts w:asciiTheme="minorEastAsia" w:eastAsiaTheme="minorEastAsia" w:hAnsiTheme="minorEastAsia" w:cs="仿宋_GB2312" w:hint="eastAsia"/>
          <w:b/>
          <w:bCs/>
          <w:sz w:val="24"/>
        </w:rPr>
        <w:t>≤ST＜</w:t>
      </w:r>
      <w:r w:rsidR="001D4761" w:rsidRPr="004B5F7D">
        <w:rPr>
          <w:rFonts w:asciiTheme="minorEastAsia" w:eastAsiaTheme="minorEastAsia" w:hAnsiTheme="minorEastAsia" w:cs="仿宋_GB2312" w:hint="eastAsia"/>
          <w:b/>
          <w:bCs/>
          <w:sz w:val="24"/>
        </w:rPr>
        <w:t>1</w:t>
      </w:r>
      <w:r w:rsidR="00CD379B">
        <w:rPr>
          <w:rFonts w:asciiTheme="minorEastAsia" w:eastAsiaTheme="minorEastAsia" w:hAnsiTheme="minorEastAsia" w:cs="仿宋_GB2312" w:hint="eastAsia"/>
          <w:b/>
          <w:bCs/>
          <w:sz w:val="24"/>
        </w:rPr>
        <w:t>2</w:t>
      </w:r>
      <w:r w:rsidR="001D4761" w:rsidRPr="004B5F7D">
        <w:rPr>
          <w:rFonts w:asciiTheme="minorEastAsia" w:eastAsiaTheme="minorEastAsia" w:hAnsiTheme="minorEastAsia" w:cs="仿宋_GB2312" w:hint="eastAsia"/>
          <w:b/>
          <w:bCs/>
          <w:sz w:val="24"/>
        </w:rPr>
        <w:t>50（℃）在</w:t>
      </w:r>
      <w:r w:rsidR="00CD379B">
        <w:rPr>
          <w:rFonts w:asciiTheme="minorEastAsia" w:eastAsiaTheme="minorEastAsia" w:hAnsiTheme="minorEastAsia" w:cs="仿宋_GB2312" w:hint="eastAsia"/>
          <w:b/>
          <w:bCs/>
          <w:sz w:val="24"/>
        </w:rPr>
        <w:t>结算价</w:t>
      </w:r>
      <w:r w:rsidR="001D4761" w:rsidRPr="004B5F7D">
        <w:rPr>
          <w:rFonts w:asciiTheme="minorEastAsia" w:eastAsiaTheme="minorEastAsia" w:hAnsiTheme="minorEastAsia" w:cs="仿宋_GB2312" w:hint="eastAsia"/>
          <w:b/>
          <w:bCs/>
          <w:sz w:val="24"/>
        </w:rPr>
        <w:t>的基础上减价10元/吨</w:t>
      </w:r>
      <w:r w:rsidR="008F3ED6">
        <w:rPr>
          <w:rFonts w:asciiTheme="minorEastAsia" w:eastAsiaTheme="minorEastAsia" w:hAnsiTheme="minorEastAsia" w:cs="仿宋_GB2312" w:hint="eastAsia"/>
          <w:b/>
          <w:bCs/>
          <w:sz w:val="24"/>
        </w:rPr>
        <w:t>；</w:t>
      </w:r>
      <w:r w:rsidR="001D4761" w:rsidRPr="004B5F7D">
        <w:rPr>
          <w:rFonts w:asciiTheme="minorEastAsia" w:eastAsiaTheme="minorEastAsia" w:hAnsiTheme="minorEastAsia" w:cs="仿宋_GB2312" w:hint="eastAsia"/>
          <w:b/>
          <w:bCs/>
          <w:sz w:val="24"/>
        </w:rPr>
        <w:t>如ST</w:t>
      </w:r>
      <w:r w:rsidR="00A10F2C">
        <w:rPr>
          <w:rFonts w:asciiTheme="minorEastAsia" w:eastAsiaTheme="minorEastAsia" w:hAnsiTheme="minorEastAsia" w:cs="仿宋_GB2312" w:hint="eastAsia"/>
          <w:b/>
          <w:bCs/>
          <w:sz w:val="24"/>
        </w:rPr>
        <w:t>＜</w:t>
      </w:r>
      <w:r w:rsidR="001D4761" w:rsidRPr="004B5F7D">
        <w:rPr>
          <w:rFonts w:asciiTheme="minorEastAsia" w:eastAsiaTheme="minorEastAsia" w:hAnsiTheme="minorEastAsia" w:cs="仿宋_GB2312" w:hint="eastAsia"/>
          <w:b/>
          <w:bCs/>
          <w:sz w:val="24"/>
        </w:rPr>
        <w:t>1150（℃）我方有权拒收。</w:t>
      </w:r>
    </w:p>
    <w:p w:rsidR="00A15BBB" w:rsidRDefault="00EA207E">
      <w:pPr>
        <w:spacing w:line="360" w:lineRule="auto"/>
        <w:ind w:firstLineChars="150" w:firstLine="361"/>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5</w:t>
      </w:r>
      <w:r w:rsidR="001667C8">
        <w:rPr>
          <w:rFonts w:asciiTheme="minorEastAsia" w:eastAsiaTheme="minorEastAsia" w:hAnsiTheme="minorEastAsia" w:cs="仿宋_GB2312" w:hint="eastAsia"/>
          <w:b/>
          <w:bCs/>
          <w:sz w:val="24"/>
        </w:rPr>
        <w:t>、若全部船舶未能在指定时间交货，并因此影响购方调运安排的，购方有权追诉销方逾期费用</w:t>
      </w:r>
      <w:r w:rsidR="00CD379B">
        <w:rPr>
          <w:rFonts w:asciiTheme="minorEastAsia" w:eastAsiaTheme="minorEastAsia" w:hAnsiTheme="minorEastAsia" w:cs="仿宋_GB2312" w:hint="eastAsia"/>
          <w:b/>
          <w:bCs/>
          <w:sz w:val="24"/>
        </w:rPr>
        <w:t>，如遇物流调整，需配合我方调运要求</w:t>
      </w:r>
      <w:r w:rsidR="001667C8">
        <w:rPr>
          <w:rFonts w:asciiTheme="minorEastAsia" w:eastAsiaTheme="minorEastAsia" w:hAnsiTheme="minorEastAsia" w:cs="仿宋_GB2312" w:hint="eastAsia"/>
          <w:b/>
          <w:bCs/>
          <w:sz w:val="24"/>
        </w:rPr>
        <w:t>。</w:t>
      </w:r>
    </w:p>
    <w:p w:rsidR="00A15BBB" w:rsidRPr="00E77DCA" w:rsidRDefault="00EA207E">
      <w:pPr>
        <w:spacing w:line="360" w:lineRule="auto"/>
        <w:ind w:firstLineChars="150" w:firstLine="361"/>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6</w:t>
      </w:r>
      <w:r w:rsidR="001667C8" w:rsidRPr="00E77DCA">
        <w:rPr>
          <w:rFonts w:asciiTheme="minorEastAsia" w:eastAsiaTheme="minorEastAsia" w:hAnsiTheme="minorEastAsia" w:cs="仿宋_GB2312" w:hint="eastAsia"/>
          <w:b/>
          <w:bCs/>
          <w:sz w:val="24"/>
        </w:rPr>
        <w:t>、</w:t>
      </w:r>
      <w:r w:rsidR="001667C8" w:rsidRPr="00E77DCA">
        <w:rPr>
          <w:rFonts w:ascii="宋体" w:hAnsi="宋体" w:cs="仿宋_GB2312" w:hint="eastAsia"/>
          <w:b/>
          <w:bCs/>
          <w:sz w:val="24"/>
        </w:rPr>
        <w:t>如供应煤炭与上述物理特性不符，购方有权降价。</w:t>
      </w:r>
    </w:p>
    <w:p w:rsidR="00A15BBB" w:rsidRDefault="001667C8">
      <w:pPr>
        <w:spacing w:line="360" w:lineRule="auto"/>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 xml:space="preserve">    十、竞价要求:</w:t>
      </w:r>
    </w:p>
    <w:p w:rsidR="00A15BBB" w:rsidRDefault="001667C8">
      <w:pPr>
        <w:pStyle w:val="1"/>
        <w:spacing w:line="360" w:lineRule="auto"/>
        <w:ind w:firstLineChars="0" w:firstLine="0"/>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 xml:space="preserve"> </w:t>
      </w:r>
      <w:r w:rsidR="00150053">
        <w:rPr>
          <w:rFonts w:asciiTheme="minorEastAsia" w:eastAsiaTheme="minorEastAsia" w:hAnsiTheme="minorEastAsia" w:cs="仿宋_GB2312" w:hint="eastAsia"/>
          <w:b/>
          <w:bCs/>
          <w:sz w:val="24"/>
        </w:rPr>
        <w:t xml:space="preserve">  </w:t>
      </w:r>
      <w:r>
        <w:rPr>
          <w:rFonts w:asciiTheme="minorEastAsia" w:eastAsiaTheme="minorEastAsia" w:hAnsiTheme="minorEastAsia" w:cs="仿宋_GB2312" w:hint="eastAsia"/>
          <w:b/>
          <w:bCs/>
          <w:sz w:val="24"/>
        </w:rPr>
        <w:t>1、各受邀供应商在满足以上各项煤炭指标的情况下，</w:t>
      </w:r>
      <w:r>
        <w:rPr>
          <w:rFonts w:ascii="宋体" w:hAnsi="宋体" w:cs="仿宋_GB2312" w:hint="eastAsia"/>
          <w:b/>
          <w:bCs/>
          <w:sz w:val="24"/>
        </w:rPr>
        <w:t>准确填报易煤网阳光采购平台中煤炭出售价格、出售数量、交货时间、交货地点、交货方式等相关信息，并将《煤炭竞价表》盖章扫描后，根据竞价采购交易书要求在易煤网阳光采购平台（http://www.yimei180.com/）上传，</w:t>
      </w:r>
      <w:r>
        <w:rPr>
          <w:rFonts w:asciiTheme="minorEastAsia" w:eastAsiaTheme="minorEastAsia" w:hAnsiTheme="minorEastAsia" w:cs="仿宋_GB2312" w:hint="eastAsia"/>
          <w:b/>
          <w:bCs/>
          <w:sz w:val="24"/>
        </w:rPr>
        <w:t>截止时间：202</w:t>
      </w:r>
      <w:r w:rsidR="003C7716">
        <w:rPr>
          <w:rFonts w:asciiTheme="minorEastAsia" w:eastAsiaTheme="minorEastAsia" w:hAnsiTheme="minorEastAsia" w:cs="仿宋_GB2312" w:hint="eastAsia"/>
          <w:b/>
          <w:bCs/>
          <w:sz w:val="24"/>
        </w:rPr>
        <w:t>1</w:t>
      </w:r>
      <w:r>
        <w:rPr>
          <w:rFonts w:asciiTheme="minorEastAsia" w:eastAsiaTheme="minorEastAsia" w:hAnsiTheme="minorEastAsia" w:cs="仿宋_GB2312" w:hint="eastAsia"/>
          <w:b/>
          <w:bCs/>
          <w:sz w:val="24"/>
        </w:rPr>
        <w:t xml:space="preserve"> 年</w:t>
      </w:r>
      <w:r w:rsidR="003C7716">
        <w:rPr>
          <w:rFonts w:asciiTheme="minorEastAsia" w:eastAsiaTheme="minorEastAsia" w:hAnsiTheme="minorEastAsia" w:cs="仿宋_GB2312" w:hint="eastAsia"/>
          <w:b/>
          <w:bCs/>
          <w:sz w:val="24"/>
        </w:rPr>
        <w:t>4</w:t>
      </w:r>
      <w:r>
        <w:rPr>
          <w:rFonts w:asciiTheme="minorEastAsia" w:eastAsiaTheme="minorEastAsia" w:hAnsiTheme="minorEastAsia" w:cs="仿宋_GB2312" w:hint="eastAsia"/>
          <w:b/>
          <w:bCs/>
          <w:sz w:val="24"/>
        </w:rPr>
        <w:t>月</w:t>
      </w:r>
      <w:r w:rsidR="00262ACF">
        <w:rPr>
          <w:rFonts w:asciiTheme="minorEastAsia" w:eastAsiaTheme="minorEastAsia" w:hAnsiTheme="minorEastAsia" w:cs="仿宋_GB2312" w:hint="eastAsia"/>
          <w:b/>
          <w:bCs/>
          <w:sz w:val="24"/>
        </w:rPr>
        <w:t>23</w:t>
      </w:r>
      <w:r>
        <w:rPr>
          <w:rFonts w:asciiTheme="minorEastAsia" w:eastAsiaTheme="minorEastAsia" w:hAnsiTheme="minorEastAsia" w:cs="仿宋_GB2312" w:hint="eastAsia"/>
          <w:b/>
          <w:bCs/>
          <w:sz w:val="24"/>
        </w:rPr>
        <w:t>日</w:t>
      </w:r>
      <w:r w:rsidR="00262ACF">
        <w:rPr>
          <w:rFonts w:asciiTheme="minorEastAsia" w:eastAsiaTheme="minorEastAsia" w:hAnsiTheme="minorEastAsia" w:cs="仿宋_GB2312" w:hint="eastAsia"/>
          <w:b/>
          <w:bCs/>
          <w:sz w:val="24"/>
        </w:rPr>
        <w:t>9</w:t>
      </w:r>
      <w:r>
        <w:rPr>
          <w:rFonts w:asciiTheme="minorEastAsia" w:eastAsiaTheme="minorEastAsia" w:hAnsiTheme="minorEastAsia" w:cs="仿宋_GB2312" w:hint="eastAsia"/>
          <w:b/>
          <w:bCs/>
          <w:sz w:val="24"/>
        </w:rPr>
        <w:t>时。</w:t>
      </w:r>
    </w:p>
    <w:p w:rsidR="00A15BBB" w:rsidRDefault="001667C8">
      <w:pPr>
        <w:spacing w:line="360" w:lineRule="auto"/>
        <w:ind w:firstLineChars="200" w:firstLine="482"/>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2、所有参加报价的供应商须在竞价截止日前缴纳竞价保证</w:t>
      </w:r>
      <w:r w:rsidRPr="00E77DCA">
        <w:rPr>
          <w:rFonts w:asciiTheme="minorEastAsia" w:eastAsiaTheme="minorEastAsia" w:hAnsiTheme="minorEastAsia" w:cs="仿宋_GB2312" w:hint="eastAsia"/>
          <w:b/>
          <w:bCs/>
          <w:sz w:val="24"/>
        </w:rPr>
        <w:t>金</w:t>
      </w:r>
      <w:r w:rsidR="003C7716">
        <w:rPr>
          <w:rFonts w:asciiTheme="minorEastAsia" w:eastAsiaTheme="minorEastAsia" w:hAnsiTheme="minorEastAsia" w:cs="仿宋_GB2312" w:hint="eastAsia"/>
          <w:b/>
          <w:bCs/>
          <w:sz w:val="24"/>
        </w:rPr>
        <w:t>10</w:t>
      </w:r>
      <w:r w:rsidRPr="00E77DCA">
        <w:rPr>
          <w:rFonts w:asciiTheme="minorEastAsia" w:eastAsiaTheme="minorEastAsia" w:hAnsiTheme="minorEastAsia" w:cs="仿宋_GB2312" w:hint="eastAsia"/>
          <w:b/>
          <w:bCs/>
          <w:sz w:val="24"/>
        </w:rPr>
        <w:t>万元，并在汇款备注里注明是竞价保证金,否则供应商报价按照作废处理。供应商参与竞价但未被采购人确认成交的，采购人按收款信息全额退还保证金（或</w:t>
      </w:r>
      <w:r>
        <w:rPr>
          <w:rFonts w:asciiTheme="minorEastAsia" w:eastAsiaTheme="minorEastAsia" w:hAnsiTheme="minorEastAsia" w:cs="仿宋_GB2312" w:hint="eastAsia"/>
          <w:b/>
          <w:bCs/>
          <w:sz w:val="24"/>
        </w:rPr>
        <w:t>可作为年度竞价专用）；供应商参与竞价且被采购人确认成交，但未按约定签订煤炭买卖合同，竞价保证金不予退还。</w:t>
      </w:r>
    </w:p>
    <w:p w:rsidR="00A15BBB" w:rsidRDefault="001667C8">
      <w:pPr>
        <w:spacing w:line="360" w:lineRule="auto"/>
        <w:ind w:firstLineChars="200" w:firstLine="482"/>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3、供应商收到《竞价成功通知书》（电子扫描件有效）后,须在 2个工作日内竞价成交的供应商按照约定签订煤炭买卖合同之前，采购方以中标量按中标量2万吨（包含）以下10元/吨、中标量2万吨以上20元/吨，收取合同履约保证金，同时双方签定履约保证金协议（传真件有效）。</w:t>
      </w:r>
    </w:p>
    <w:p w:rsidR="00A15BBB" w:rsidRDefault="001667C8">
      <w:pPr>
        <w:spacing w:line="560" w:lineRule="exact"/>
        <w:ind w:firstLineChars="228" w:firstLine="549"/>
        <w:jc w:val="left"/>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竞价保证金及合同履约保证金不收取现金及汇票，汇款至以下账户：</w:t>
      </w:r>
    </w:p>
    <w:p w:rsidR="00A15BBB" w:rsidRDefault="001667C8">
      <w:pPr>
        <w:spacing w:line="560" w:lineRule="exact"/>
        <w:ind w:firstLineChars="228" w:firstLine="549"/>
        <w:jc w:val="left"/>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收款单位名称：江西新源燃料有限公司</w:t>
      </w:r>
    </w:p>
    <w:p w:rsidR="00A15BBB" w:rsidRDefault="001667C8">
      <w:pPr>
        <w:spacing w:line="560" w:lineRule="exact"/>
        <w:ind w:firstLineChars="228" w:firstLine="549"/>
        <w:jc w:val="left"/>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开   户   行：中国建设银行股份有限公司南昌高新开发区支行</w:t>
      </w:r>
    </w:p>
    <w:p w:rsidR="00A15BBB" w:rsidRDefault="001667C8">
      <w:pPr>
        <w:spacing w:line="560" w:lineRule="exact"/>
        <w:ind w:firstLineChars="228" w:firstLine="549"/>
        <w:jc w:val="left"/>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lastRenderedPageBreak/>
        <w:t xml:space="preserve">账        号：36050153017100000504 </w:t>
      </w:r>
    </w:p>
    <w:p w:rsidR="00A15BBB" w:rsidRDefault="001667C8">
      <w:pPr>
        <w:spacing w:line="360" w:lineRule="auto"/>
        <w:ind w:firstLine="570"/>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4、供应商合同兑现率原则上为100±10%。</w:t>
      </w:r>
    </w:p>
    <w:p w:rsidR="00A15BBB" w:rsidRDefault="001667C8">
      <w:pPr>
        <w:spacing w:line="360" w:lineRule="auto"/>
        <w:ind w:firstLineChars="200" w:firstLine="482"/>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 xml:space="preserve">4.1供应商因自身原因导致合同兑现率未完成100% ，按以下处理：                                             </w:t>
      </w:r>
    </w:p>
    <w:p w:rsidR="00A15BBB" w:rsidRDefault="001667C8">
      <w:pPr>
        <w:spacing w:line="360" w:lineRule="auto"/>
        <w:ind w:firstLineChars="200" w:firstLine="482"/>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燃料供应部跟踪评价各供应商签订合同后的发运兑现情况，按煤炭到货率扣减合同履约保证金：当到货率的90%至110%时，该合同履约保证金足额无息返还；当到货率低于90%或高于110%，，每低于合同量90%或高于合同量110%的煤量按每</w:t>
      </w:r>
      <w:r w:rsidRPr="008F3ED6">
        <w:rPr>
          <w:rFonts w:asciiTheme="minorEastAsia" w:eastAsiaTheme="minorEastAsia" w:hAnsiTheme="minorEastAsia" w:cs="仿宋_GB2312" w:hint="eastAsia"/>
          <w:b/>
          <w:bCs/>
          <w:sz w:val="24"/>
        </w:rPr>
        <w:t>吨扣减</w:t>
      </w:r>
      <w:r w:rsidR="00E77DCA" w:rsidRPr="008F3ED6">
        <w:rPr>
          <w:rFonts w:asciiTheme="minorEastAsia" w:eastAsiaTheme="minorEastAsia" w:hAnsiTheme="minorEastAsia" w:cs="仿宋_GB2312" w:hint="eastAsia"/>
          <w:b/>
          <w:bCs/>
          <w:sz w:val="24"/>
        </w:rPr>
        <w:t>2</w:t>
      </w:r>
      <w:r w:rsidRPr="008F3ED6">
        <w:rPr>
          <w:rFonts w:asciiTheme="minorEastAsia" w:eastAsiaTheme="minorEastAsia" w:hAnsiTheme="minorEastAsia" w:cs="仿宋_GB2312" w:hint="eastAsia"/>
          <w:b/>
          <w:bCs/>
          <w:sz w:val="24"/>
        </w:rPr>
        <w:t>0元。如发</w:t>
      </w:r>
      <w:r>
        <w:rPr>
          <w:rFonts w:asciiTheme="minorEastAsia" w:eastAsiaTheme="minorEastAsia" w:hAnsiTheme="minorEastAsia" w:cs="仿宋_GB2312" w:hint="eastAsia"/>
          <w:b/>
          <w:bCs/>
          <w:sz w:val="24"/>
        </w:rPr>
        <w:t>生以下情况的，合同履约保证金将不予退还：</w:t>
      </w:r>
    </w:p>
    <w:p w:rsidR="00A15BBB" w:rsidRDefault="001667C8">
      <w:pPr>
        <w:spacing w:line="360" w:lineRule="auto"/>
        <w:ind w:firstLineChars="200" w:firstLine="482"/>
        <w:rPr>
          <w:rFonts w:asciiTheme="minorEastAsia" w:eastAsiaTheme="minorEastAsia" w:hAnsiTheme="minorEastAsia" w:cs="仿宋_GB2312"/>
          <w:b/>
          <w:bCs/>
          <w:sz w:val="24"/>
        </w:rPr>
      </w:pPr>
      <w:r>
        <w:rPr>
          <w:rFonts w:asciiTheme="minorEastAsia" w:eastAsiaTheme="minorEastAsia" w:hAnsiTheme="minorEastAsia" w:cs="仿宋_GB2312"/>
          <w:b/>
          <w:bCs/>
          <w:sz w:val="24"/>
        </w:rPr>
        <w:t>（</w:t>
      </w:r>
      <w:r>
        <w:rPr>
          <w:rFonts w:asciiTheme="minorEastAsia" w:eastAsiaTheme="minorEastAsia" w:hAnsiTheme="minorEastAsia" w:cs="仿宋_GB2312" w:hint="eastAsia"/>
          <w:b/>
          <w:bCs/>
          <w:sz w:val="24"/>
        </w:rPr>
        <w:t>1</w:t>
      </w:r>
      <w:r>
        <w:rPr>
          <w:rFonts w:asciiTheme="minorEastAsia" w:eastAsiaTheme="minorEastAsia" w:hAnsiTheme="minorEastAsia" w:cs="仿宋_GB2312"/>
          <w:b/>
          <w:bCs/>
          <w:sz w:val="24"/>
        </w:rPr>
        <w:t>）</w:t>
      </w:r>
      <w:r>
        <w:rPr>
          <w:rFonts w:asciiTheme="minorEastAsia" w:eastAsiaTheme="minorEastAsia" w:hAnsiTheme="minorEastAsia" w:cs="仿宋_GB2312" w:hint="eastAsia"/>
          <w:b/>
          <w:bCs/>
          <w:sz w:val="24"/>
        </w:rPr>
        <w:t>竞价成交的供应商未按规定与采购人签订合同；</w:t>
      </w:r>
    </w:p>
    <w:p w:rsidR="00A15BBB" w:rsidRDefault="001667C8">
      <w:pPr>
        <w:spacing w:line="360" w:lineRule="auto"/>
        <w:ind w:firstLineChars="200" w:firstLine="482"/>
        <w:rPr>
          <w:rFonts w:asciiTheme="minorEastAsia" w:eastAsiaTheme="minorEastAsia" w:hAnsiTheme="minorEastAsia" w:cs="仿宋_GB2312"/>
          <w:b/>
          <w:bCs/>
          <w:sz w:val="24"/>
        </w:rPr>
      </w:pPr>
      <w:r>
        <w:rPr>
          <w:rFonts w:asciiTheme="minorEastAsia" w:eastAsiaTheme="minorEastAsia" w:hAnsiTheme="minorEastAsia" w:cs="仿宋_GB2312"/>
          <w:b/>
          <w:bCs/>
          <w:sz w:val="24"/>
        </w:rPr>
        <w:t>（</w:t>
      </w:r>
      <w:r>
        <w:rPr>
          <w:rFonts w:asciiTheme="minorEastAsia" w:eastAsiaTheme="minorEastAsia" w:hAnsiTheme="minorEastAsia" w:cs="仿宋_GB2312" w:hint="eastAsia"/>
          <w:b/>
          <w:bCs/>
          <w:sz w:val="24"/>
        </w:rPr>
        <w:t>2</w:t>
      </w:r>
      <w:r>
        <w:rPr>
          <w:rFonts w:asciiTheme="minorEastAsia" w:eastAsiaTheme="minorEastAsia" w:hAnsiTheme="minorEastAsia" w:cs="仿宋_GB2312"/>
          <w:b/>
          <w:bCs/>
          <w:sz w:val="24"/>
        </w:rPr>
        <w:t>）</w:t>
      </w:r>
      <w:r>
        <w:rPr>
          <w:rFonts w:asciiTheme="minorEastAsia" w:eastAsiaTheme="minorEastAsia" w:hAnsiTheme="minorEastAsia" w:cs="仿宋_GB2312" w:hint="eastAsia"/>
          <w:b/>
          <w:bCs/>
          <w:sz w:val="24"/>
        </w:rPr>
        <w:t>竞价成交的供应商签订合同后，未履行合同义务；</w:t>
      </w:r>
    </w:p>
    <w:p w:rsidR="00A15BBB" w:rsidRDefault="001667C8">
      <w:pPr>
        <w:spacing w:line="360" w:lineRule="auto"/>
        <w:ind w:firstLineChars="200" w:firstLine="482"/>
        <w:rPr>
          <w:rFonts w:asciiTheme="minorEastAsia" w:eastAsiaTheme="minorEastAsia" w:hAnsiTheme="minorEastAsia" w:cs="仿宋_GB2312"/>
          <w:b/>
          <w:bCs/>
          <w:sz w:val="24"/>
        </w:rPr>
      </w:pPr>
      <w:r>
        <w:rPr>
          <w:rFonts w:asciiTheme="minorEastAsia" w:eastAsiaTheme="minorEastAsia" w:hAnsiTheme="minorEastAsia" w:cs="仿宋_GB2312"/>
          <w:b/>
          <w:bCs/>
          <w:sz w:val="24"/>
        </w:rPr>
        <w:t>（</w:t>
      </w:r>
      <w:r>
        <w:rPr>
          <w:rFonts w:asciiTheme="minorEastAsia" w:eastAsiaTheme="minorEastAsia" w:hAnsiTheme="minorEastAsia" w:cs="仿宋_GB2312" w:hint="eastAsia"/>
          <w:b/>
          <w:bCs/>
          <w:sz w:val="24"/>
        </w:rPr>
        <w:t>3</w:t>
      </w:r>
      <w:r>
        <w:rPr>
          <w:rFonts w:asciiTheme="minorEastAsia" w:eastAsiaTheme="minorEastAsia" w:hAnsiTheme="minorEastAsia" w:cs="仿宋_GB2312"/>
          <w:b/>
          <w:bCs/>
          <w:sz w:val="24"/>
        </w:rPr>
        <w:t>）</w:t>
      </w:r>
      <w:r>
        <w:rPr>
          <w:rFonts w:asciiTheme="minorEastAsia" w:eastAsiaTheme="minorEastAsia" w:hAnsiTheme="minorEastAsia" w:cs="仿宋_GB2312" w:hint="eastAsia"/>
          <w:b/>
          <w:bCs/>
          <w:sz w:val="24"/>
        </w:rPr>
        <w:t>竞价成交的供应商在履约过程中发生违反廉洁从业事件及法律法规规定的其他情形。</w:t>
      </w:r>
    </w:p>
    <w:p w:rsidR="00A15BBB" w:rsidRDefault="001667C8">
      <w:pPr>
        <w:spacing w:line="360" w:lineRule="auto"/>
        <w:ind w:leftChars="200" w:left="420" w:firstLineChars="2" w:firstLine="5"/>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4.2具体执行中电厂可根据煤炭需求情况与供应商协商，达成一致后，将供应商供应量上、下调整幅度在煤炭供应合同条款中约定，如供应商未完成合同约定供应量，将按合同条款考核供应商。</w:t>
      </w:r>
    </w:p>
    <w:p w:rsidR="00A15BBB" w:rsidRDefault="001667C8">
      <w:pPr>
        <w:spacing w:line="360" w:lineRule="auto"/>
        <w:ind w:firstLine="570"/>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5、供应商之间不能互相通气，哄抬物价，扰乱市场，一经发现，取消相关违规供应商的竞价资格。</w:t>
      </w:r>
    </w:p>
    <w:p w:rsidR="00A15BBB" w:rsidRDefault="001667C8">
      <w:pPr>
        <w:spacing w:line="360" w:lineRule="auto"/>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 xml:space="preserve">     6、供应商履行合同时应将相关物流单位信息发给江西新源燃料有限公司，同时江西新源燃料有限公司安排，严格控制发运节奏，做到均衡发运，并加强对物流单位管理。货源要求在合同日期内全部进厂，如为供应商原因造成货源未及时入厂，江西新源燃料有限公司有权对供应商考核，特殊原因供应商应出具书面材料向江西新源燃料有限公司说明情况，经江西新源燃料有限公司确认情况属实可免考核。</w:t>
      </w:r>
    </w:p>
    <w:p w:rsidR="00A15BBB" w:rsidRDefault="001667C8">
      <w:pPr>
        <w:spacing w:line="360" w:lineRule="auto"/>
        <w:ind w:firstLine="570"/>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7、 供应商必须保证所发煤炭的品种和品质与竞价时提报的完全一致。不得掺杂使假、以次充好，否则电厂有权拒收，或单方面终止合同，已经验收的煤炭结算时按煤质考核条款加倍扣款。</w:t>
      </w:r>
    </w:p>
    <w:p w:rsidR="00262ACF" w:rsidRDefault="002E5F72" w:rsidP="002E5F72">
      <w:pPr>
        <w:spacing w:line="360" w:lineRule="auto"/>
        <w:rPr>
          <w:rFonts w:ascii="宋体" w:hAnsi="宋体" w:cs="仿宋_GB2312" w:hint="eastAsia"/>
          <w:b/>
          <w:bCs/>
          <w:sz w:val="24"/>
        </w:rPr>
      </w:pPr>
      <w:r>
        <w:rPr>
          <w:rFonts w:ascii="宋体" w:hAnsi="宋体" w:cs="仿宋_GB2312" w:hint="eastAsia"/>
          <w:b/>
          <w:bCs/>
          <w:sz w:val="24"/>
        </w:rPr>
        <w:t xml:space="preserve">                                      </w:t>
      </w:r>
    </w:p>
    <w:p w:rsidR="00A15BBB" w:rsidRDefault="002E5F72" w:rsidP="00262ACF">
      <w:pPr>
        <w:spacing w:line="360" w:lineRule="auto"/>
        <w:jc w:val="right"/>
        <w:rPr>
          <w:rFonts w:ascii="宋体" w:hAnsi="宋体" w:cs="仿宋_GB2312"/>
          <w:b/>
          <w:bCs/>
          <w:sz w:val="24"/>
        </w:rPr>
      </w:pPr>
      <w:r>
        <w:rPr>
          <w:rFonts w:ascii="宋体" w:hAnsi="宋体" w:cs="仿宋_GB2312" w:hint="eastAsia"/>
          <w:b/>
          <w:bCs/>
          <w:sz w:val="24"/>
        </w:rPr>
        <w:t xml:space="preserve">    </w:t>
      </w:r>
      <w:r w:rsidR="001667C8">
        <w:rPr>
          <w:rFonts w:ascii="宋体" w:hAnsi="宋体" w:cs="仿宋_GB2312" w:hint="eastAsia"/>
          <w:b/>
          <w:bCs/>
          <w:sz w:val="24"/>
        </w:rPr>
        <w:t>江西新源燃料有限公司</w:t>
      </w:r>
    </w:p>
    <w:p w:rsidR="002E5F72" w:rsidRDefault="001667C8" w:rsidP="006E02E3">
      <w:pPr>
        <w:spacing w:line="360" w:lineRule="auto"/>
        <w:ind w:firstLineChars="200" w:firstLine="482"/>
        <w:rPr>
          <w:rFonts w:ascii="宋体" w:hAnsi="宋体" w:cs="仿宋_GB2312" w:hint="eastAsia"/>
          <w:b/>
          <w:bCs/>
          <w:sz w:val="24"/>
        </w:rPr>
      </w:pPr>
      <w:r>
        <w:rPr>
          <w:rFonts w:ascii="宋体" w:hAnsi="宋体" w:cs="仿宋_GB2312" w:hint="eastAsia"/>
          <w:b/>
          <w:bCs/>
          <w:sz w:val="24"/>
        </w:rPr>
        <w:t xml:space="preserve">                                </w:t>
      </w:r>
      <w:r w:rsidR="002E5F72">
        <w:rPr>
          <w:rFonts w:ascii="宋体" w:hAnsi="宋体" w:cs="仿宋_GB2312" w:hint="eastAsia"/>
          <w:b/>
          <w:bCs/>
          <w:sz w:val="24"/>
        </w:rPr>
        <w:t xml:space="preserve">         </w:t>
      </w:r>
      <w:r>
        <w:rPr>
          <w:rFonts w:ascii="宋体" w:hAnsi="宋体" w:cs="仿宋_GB2312" w:hint="eastAsia"/>
          <w:b/>
          <w:bCs/>
          <w:sz w:val="24"/>
        </w:rPr>
        <w:t xml:space="preserve"> 202</w:t>
      </w:r>
      <w:r w:rsidR="003C7716">
        <w:rPr>
          <w:rFonts w:ascii="宋体" w:hAnsi="宋体" w:cs="仿宋_GB2312" w:hint="eastAsia"/>
          <w:b/>
          <w:bCs/>
          <w:sz w:val="24"/>
        </w:rPr>
        <w:t>1</w:t>
      </w:r>
      <w:r>
        <w:rPr>
          <w:rFonts w:ascii="宋体" w:hAnsi="宋体" w:cs="仿宋_GB2312" w:hint="eastAsia"/>
          <w:b/>
          <w:bCs/>
          <w:sz w:val="24"/>
        </w:rPr>
        <w:t>年</w:t>
      </w:r>
      <w:r w:rsidR="003C7716">
        <w:rPr>
          <w:rFonts w:ascii="宋体" w:hAnsi="宋体" w:cs="仿宋_GB2312" w:hint="eastAsia"/>
          <w:b/>
          <w:bCs/>
          <w:sz w:val="24"/>
        </w:rPr>
        <w:t>4</w:t>
      </w:r>
      <w:r>
        <w:rPr>
          <w:rFonts w:ascii="宋体" w:hAnsi="宋体" w:cs="仿宋_GB2312" w:hint="eastAsia"/>
          <w:b/>
          <w:bCs/>
          <w:sz w:val="24"/>
        </w:rPr>
        <w:t>月</w:t>
      </w:r>
      <w:r w:rsidR="00262ACF">
        <w:rPr>
          <w:rFonts w:ascii="宋体" w:hAnsi="宋体" w:cs="仿宋_GB2312" w:hint="eastAsia"/>
          <w:b/>
          <w:bCs/>
          <w:sz w:val="24"/>
        </w:rPr>
        <w:t>21</w:t>
      </w:r>
      <w:r>
        <w:rPr>
          <w:rFonts w:ascii="宋体" w:hAnsi="宋体" w:cs="仿宋_GB2312" w:hint="eastAsia"/>
          <w:b/>
          <w:bCs/>
          <w:sz w:val="24"/>
        </w:rPr>
        <w:t>日</w:t>
      </w:r>
    </w:p>
    <w:p w:rsidR="003C7716" w:rsidRDefault="003C7716">
      <w:pPr>
        <w:spacing w:line="520" w:lineRule="exact"/>
        <w:jc w:val="left"/>
        <w:rPr>
          <w:rFonts w:asciiTheme="minorEastAsia" w:eastAsiaTheme="minorEastAsia" w:hAnsiTheme="minorEastAsia" w:cs="仿宋_GB2312"/>
          <w:b/>
          <w:bCs/>
          <w:sz w:val="24"/>
        </w:rPr>
      </w:pPr>
    </w:p>
    <w:p w:rsidR="002E5F72" w:rsidRDefault="001667C8" w:rsidP="003C7716">
      <w:pPr>
        <w:spacing w:line="520" w:lineRule="exact"/>
        <w:jc w:val="left"/>
        <w:rPr>
          <w:rFonts w:ascii="宋体" w:hAnsi="宋体" w:cs="仿宋_GB2312"/>
          <w:b/>
          <w:bCs/>
          <w:sz w:val="30"/>
          <w:szCs w:val="30"/>
        </w:rPr>
      </w:pPr>
      <w:r>
        <w:rPr>
          <w:rFonts w:asciiTheme="minorEastAsia" w:eastAsiaTheme="minorEastAsia" w:hAnsiTheme="minorEastAsia" w:cs="仿宋_GB2312" w:hint="eastAsia"/>
          <w:b/>
          <w:bCs/>
          <w:sz w:val="24"/>
        </w:rPr>
        <w:lastRenderedPageBreak/>
        <w:t>附件1</w:t>
      </w:r>
    </w:p>
    <w:p w:rsidR="00A15BBB" w:rsidRDefault="001667C8">
      <w:pPr>
        <w:spacing w:line="520" w:lineRule="exact"/>
        <w:jc w:val="center"/>
        <w:rPr>
          <w:rFonts w:ascii="宋体" w:hAnsi="宋体" w:cs="仿宋_GB2312"/>
          <w:b/>
          <w:bCs/>
          <w:sz w:val="30"/>
          <w:szCs w:val="30"/>
        </w:rPr>
      </w:pPr>
      <w:r>
        <w:rPr>
          <w:rFonts w:ascii="宋体" w:hAnsi="宋体" w:cs="仿宋_GB2312" w:hint="eastAsia"/>
          <w:b/>
          <w:bCs/>
          <w:sz w:val="30"/>
          <w:szCs w:val="30"/>
        </w:rPr>
        <w:t>煤 炭 竞 价 表</w:t>
      </w:r>
    </w:p>
    <w:p w:rsidR="00A15BBB" w:rsidRDefault="001667C8">
      <w:pPr>
        <w:snapToGrid w:val="0"/>
        <w:spacing w:line="300" w:lineRule="auto"/>
        <w:jc w:val="center"/>
        <w:rPr>
          <w:rFonts w:ascii="宋体" w:hAnsi="宋体" w:cs="仿宋_GB2312"/>
          <w:b/>
          <w:bCs/>
          <w:sz w:val="24"/>
        </w:rPr>
      </w:pPr>
      <w:r>
        <w:rPr>
          <w:rFonts w:ascii="宋体" w:hAnsi="宋体" w:cs="仿宋_GB2312" w:hint="eastAsia"/>
          <w:b/>
          <w:bCs/>
          <w:sz w:val="24"/>
        </w:rPr>
        <w:t>（</w:t>
      </w:r>
      <w:r>
        <w:rPr>
          <w:rFonts w:ascii="宋体" w:hAnsi="宋体" w:cs="仿宋_GB2312"/>
          <w:b/>
          <w:bCs/>
          <w:sz w:val="24"/>
        </w:rPr>
        <w:t>20</w:t>
      </w:r>
      <w:r>
        <w:rPr>
          <w:rFonts w:ascii="宋体" w:hAnsi="宋体" w:cs="仿宋_GB2312" w:hint="eastAsia"/>
          <w:b/>
          <w:bCs/>
          <w:sz w:val="24"/>
        </w:rPr>
        <w:t>2</w:t>
      </w:r>
      <w:r w:rsidR="003C7716">
        <w:rPr>
          <w:rFonts w:ascii="宋体" w:hAnsi="宋体" w:cs="仿宋_GB2312" w:hint="eastAsia"/>
          <w:b/>
          <w:bCs/>
          <w:sz w:val="24"/>
        </w:rPr>
        <w:t>1</w:t>
      </w:r>
      <w:r>
        <w:rPr>
          <w:rFonts w:ascii="宋体" w:hAnsi="宋体" w:cs="仿宋_GB2312" w:hint="eastAsia"/>
          <w:b/>
          <w:bCs/>
          <w:sz w:val="24"/>
        </w:rPr>
        <w:t>年</w:t>
      </w:r>
      <w:r w:rsidR="003C7716">
        <w:rPr>
          <w:rFonts w:ascii="宋体" w:hAnsi="宋体" w:cs="仿宋_GB2312" w:hint="eastAsia"/>
          <w:b/>
          <w:bCs/>
          <w:sz w:val="24"/>
        </w:rPr>
        <w:t>4</w:t>
      </w:r>
      <w:r>
        <w:rPr>
          <w:rFonts w:ascii="宋体" w:hAnsi="宋体" w:cs="仿宋_GB2312" w:hint="eastAsia"/>
          <w:b/>
          <w:bCs/>
          <w:sz w:val="24"/>
        </w:rPr>
        <w:t>月，第</w:t>
      </w:r>
      <w:r w:rsidR="003C7716">
        <w:rPr>
          <w:rFonts w:ascii="宋体" w:hAnsi="宋体" w:cs="仿宋_GB2312" w:hint="eastAsia"/>
          <w:b/>
          <w:bCs/>
          <w:sz w:val="24"/>
        </w:rPr>
        <w:t>2</w:t>
      </w:r>
      <w:r w:rsidR="00262ACF">
        <w:rPr>
          <w:rFonts w:ascii="宋体" w:hAnsi="宋体" w:cs="仿宋_GB2312" w:hint="eastAsia"/>
          <w:b/>
          <w:bCs/>
          <w:sz w:val="24"/>
        </w:rPr>
        <w:t>2</w:t>
      </w:r>
      <w:r w:rsidR="00CD379B">
        <w:rPr>
          <w:rFonts w:ascii="宋体" w:hAnsi="宋体" w:cs="仿宋_GB2312" w:hint="eastAsia"/>
          <w:b/>
          <w:bCs/>
          <w:sz w:val="24"/>
        </w:rPr>
        <w:t>期</w:t>
      </w:r>
      <w:r>
        <w:rPr>
          <w:rFonts w:ascii="宋体" w:hAnsi="宋体" w:cs="仿宋_GB2312" w:hint="eastAsia"/>
          <w:b/>
          <w:bCs/>
          <w:sz w:val="24"/>
        </w:rPr>
        <w:t>）</w:t>
      </w:r>
    </w:p>
    <w:tbl>
      <w:tblPr>
        <w:tblW w:w="90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088"/>
        <w:gridCol w:w="700"/>
        <w:gridCol w:w="420"/>
        <w:gridCol w:w="980"/>
        <w:gridCol w:w="560"/>
        <w:gridCol w:w="840"/>
        <w:gridCol w:w="840"/>
        <w:gridCol w:w="420"/>
        <w:gridCol w:w="560"/>
        <w:gridCol w:w="420"/>
        <w:gridCol w:w="560"/>
        <w:gridCol w:w="1680"/>
      </w:tblGrid>
      <w:tr w:rsidR="00A15BBB">
        <w:trPr>
          <w:trHeight w:val="525"/>
        </w:trPr>
        <w:tc>
          <w:tcPr>
            <w:tcW w:w="1788" w:type="dxa"/>
            <w:gridSpan w:val="2"/>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竞价供应商</w:t>
            </w:r>
          </w:p>
        </w:tc>
        <w:tc>
          <w:tcPr>
            <w:tcW w:w="7280" w:type="dxa"/>
            <w:gridSpan w:val="10"/>
            <w:tcBorders>
              <w:top w:val="single" w:sz="4" w:space="0" w:color="000000"/>
              <w:left w:val="single" w:sz="4" w:space="0" w:color="000000"/>
              <w:bottom w:val="single" w:sz="4" w:space="0" w:color="000000"/>
              <w:right w:val="single" w:sz="4" w:space="0" w:color="000000"/>
            </w:tcBorders>
            <w:vAlign w:val="center"/>
          </w:tcPr>
          <w:p w:rsidR="00A15BBB" w:rsidRDefault="00A15BBB">
            <w:pPr>
              <w:rPr>
                <w:rFonts w:ascii="宋体" w:hAnsi="宋体" w:cs="仿宋_GB2312"/>
                <w:b/>
                <w:bCs/>
                <w:sz w:val="24"/>
              </w:rPr>
            </w:pPr>
          </w:p>
        </w:tc>
      </w:tr>
      <w:tr w:rsidR="00A15BBB">
        <w:trPr>
          <w:trHeight w:val="577"/>
        </w:trPr>
        <w:tc>
          <w:tcPr>
            <w:tcW w:w="1788" w:type="dxa"/>
            <w:gridSpan w:val="2"/>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通信地址</w:t>
            </w:r>
          </w:p>
        </w:tc>
        <w:tc>
          <w:tcPr>
            <w:tcW w:w="4620" w:type="dxa"/>
            <w:gridSpan w:val="7"/>
            <w:tcBorders>
              <w:top w:val="single" w:sz="4" w:space="0" w:color="000000"/>
              <w:left w:val="single" w:sz="4" w:space="0" w:color="000000"/>
              <w:bottom w:val="single" w:sz="4" w:space="0" w:color="000000"/>
              <w:right w:val="single" w:sz="4" w:space="0" w:color="000000"/>
            </w:tcBorders>
            <w:vAlign w:val="center"/>
          </w:tcPr>
          <w:p w:rsidR="00A15BBB" w:rsidRDefault="00A15BBB">
            <w:pPr>
              <w:rPr>
                <w:rFonts w:ascii="宋体" w:hAnsi="宋体" w:cs="仿宋_GB2312"/>
                <w:b/>
                <w:bCs/>
                <w:sz w:val="24"/>
              </w:rPr>
            </w:pP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邮编</w:t>
            </w:r>
          </w:p>
        </w:tc>
        <w:tc>
          <w:tcPr>
            <w:tcW w:w="1680" w:type="dxa"/>
            <w:tcBorders>
              <w:top w:val="single" w:sz="4" w:space="0" w:color="000000"/>
              <w:left w:val="single" w:sz="4" w:space="0" w:color="000000"/>
              <w:bottom w:val="single" w:sz="4" w:space="0" w:color="000000"/>
              <w:right w:val="single" w:sz="4" w:space="0" w:color="000000"/>
            </w:tcBorders>
            <w:vAlign w:val="center"/>
          </w:tcPr>
          <w:p w:rsidR="00A15BBB" w:rsidRDefault="00A15BBB">
            <w:pPr>
              <w:jc w:val="center"/>
              <w:rPr>
                <w:rFonts w:ascii="宋体" w:hAnsi="宋体" w:cs="仿宋_GB2312"/>
                <w:b/>
                <w:bCs/>
                <w:sz w:val="24"/>
              </w:rPr>
            </w:pPr>
          </w:p>
        </w:tc>
      </w:tr>
      <w:tr w:rsidR="00A15BBB">
        <w:trPr>
          <w:trHeight w:val="564"/>
        </w:trPr>
        <w:tc>
          <w:tcPr>
            <w:tcW w:w="1788" w:type="dxa"/>
            <w:gridSpan w:val="2"/>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联系人</w:t>
            </w:r>
          </w:p>
        </w:tc>
        <w:tc>
          <w:tcPr>
            <w:tcW w:w="1400" w:type="dxa"/>
            <w:gridSpan w:val="2"/>
            <w:tcBorders>
              <w:top w:val="single" w:sz="4" w:space="0" w:color="000000"/>
              <w:left w:val="single" w:sz="4" w:space="0" w:color="000000"/>
              <w:bottom w:val="single" w:sz="4" w:space="0" w:color="000000"/>
              <w:right w:val="single" w:sz="4" w:space="0" w:color="000000"/>
            </w:tcBorders>
            <w:vAlign w:val="center"/>
          </w:tcPr>
          <w:p w:rsidR="00A15BBB" w:rsidRDefault="00A15BBB">
            <w:pPr>
              <w:jc w:val="center"/>
              <w:rPr>
                <w:rFonts w:ascii="宋体" w:hAnsi="宋体" w:cs="仿宋_GB2312"/>
                <w:b/>
                <w:bCs/>
                <w:sz w:val="24"/>
              </w:rPr>
            </w:pPr>
          </w:p>
        </w:tc>
        <w:tc>
          <w:tcPr>
            <w:tcW w:w="1400" w:type="dxa"/>
            <w:gridSpan w:val="2"/>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联系方式</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A15BBB">
            <w:pPr>
              <w:rPr>
                <w:rFonts w:ascii="宋体" w:hAnsi="宋体" w:cs="仿宋_GB2312"/>
                <w:b/>
                <w:bCs/>
                <w:sz w:val="24"/>
              </w:rPr>
            </w:pP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传真</w:t>
            </w:r>
          </w:p>
        </w:tc>
        <w:tc>
          <w:tcPr>
            <w:tcW w:w="1680" w:type="dxa"/>
            <w:tcBorders>
              <w:top w:val="single" w:sz="4" w:space="0" w:color="000000"/>
              <w:left w:val="single" w:sz="4" w:space="0" w:color="000000"/>
              <w:bottom w:val="single" w:sz="4" w:space="0" w:color="000000"/>
              <w:right w:val="single" w:sz="4" w:space="0" w:color="000000"/>
            </w:tcBorders>
            <w:vAlign w:val="center"/>
          </w:tcPr>
          <w:p w:rsidR="00A15BBB" w:rsidRDefault="00A15BBB">
            <w:pPr>
              <w:jc w:val="center"/>
              <w:rPr>
                <w:rFonts w:ascii="宋体" w:hAnsi="宋体" w:cs="仿宋_GB2312"/>
                <w:b/>
                <w:bCs/>
                <w:sz w:val="24"/>
              </w:rPr>
            </w:pPr>
          </w:p>
        </w:tc>
      </w:tr>
      <w:tr w:rsidR="00A15BBB">
        <w:trPr>
          <w:trHeight w:val="546"/>
        </w:trPr>
        <w:tc>
          <w:tcPr>
            <w:tcW w:w="9068" w:type="dxa"/>
            <w:gridSpan w:val="12"/>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煤炭指标</w:t>
            </w:r>
          </w:p>
        </w:tc>
      </w:tr>
      <w:tr w:rsidR="00A15BBB">
        <w:trPr>
          <w:trHeight w:val="481"/>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品种及产地</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A15BBB" w:rsidRDefault="00ED3A3A">
            <w:pPr>
              <w:jc w:val="center"/>
              <w:rPr>
                <w:rFonts w:ascii="宋体" w:hAnsi="宋体" w:cs="仿宋_GB2312"/>
                <w:b/>
                <w:bCs/>
                <w:sz w:val="24"/>
              </w:rPr>
            </w:pPr>
            <w:r>
              <w:rPr>
                <w:rFonts w:ascii="宋体" w:eastAsiaTheme="minorEastAsia" w:hAnsi="宋体" w:cs="仿宋_GB2312" w:hint="eastAsia"/>
                <w:b/>
                <w:bCs/>
                <w:sz w:val="24"/>
              </w:rPr>
              <w:t>烟煤</w:t>
            </w:r>
          </w:p>
        </w:tc>
      </w:tr>
      <w:tr w:rsidR="00A15BBB">
        <w:trPr>
          <w:trHeight w:val="561"/>
        </w:trPr>
        <w:tc>
          <w:tcPr>
            <w:tcW w:w="2208" w:type="dxa"/>
            <w:gridSpan w:val="3"/>
            <w:vMerge w:val="restart"/>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品质</w:t>
            </w: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Qnet.ar</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大卡/千克</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2343C9">
            <w:pPr>
              <w:jc w:val="center"/>
              <w:rPr>
                <w:rFonts w:ascii="宋体" w:hAnsi="宋体" w:cs="仿宋_GB2312"/>
                <w:b/>
                <w:bCs/>
                <w:sz w:val="24"/>
              </w:rPr>
            </w:pPr>
            <w:r>
              <w:rPr>
                <w:rFonts w:ascii="宋体" w:hAnsi="宋体" w:cs="仿宋_GB2312" w:hint="eastAsia"/>
                <w:b/>
                <w:bCs/>
                <w:sz w:val="24"/>
              </w:rPr>
              <w:t>4900-5200</w:t>
            </w:r>
          </w:p>
        </w:tc>
      </w:tr>
      <w:tr w:rsidR="00A15BBB">
        <w:trPr>
          <w:trHeight w:val="544"/>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A15BBB" w:rsidRDefault="00A15BBB">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Vad</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1667C8" w:rsidP="00912513">
            <w:pPr>
              <w:pStyle w:val="1"/>
              <w:spacing w:line="360" w:lineRule="auto"/>
              <w:ind w:firstLineChars="396" w:firstLine="954"/>
              <w:rPr>
                <w:rFonts w:asciiTheme="minorEastAsia" w:eastAsiaTheme="minorEastAsia" w:hAnsiTheme="minorEastAsia" w:cs="仿宋_GB2312"/>
                <w:b/>
                <w:bCs/>
                <w:sz w:val="24"/>
                <w:szCs w:val="24"/>
              </w:rPr>
            </w:pPr>
            <w:r>
              <w:rPr>
                <w:rFonts w:asciiTheme="minorEastAsia" w:eastAsiaTheme="minorEastAsia" w:hAnsiTheme="minorEastAsia" w:cs="仿宋_GB2312" w:hint="eastAsia"/>
                <w:b/>
                <w:bCs/>
                <w:sz w:val="24"/>
                <w:szCs w:val="24"/>
              </w:rPr>
              <w:t>≥ 25</w:t>
            </w:r>
          </w:p>
        </w:tc>
      </w:tr>
      <w:tr w:rsidR="00A15BBB">
        <w:trPr>
          <w:trHeight w:val="554"/>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A15BBB" w:rsidRDefault="00A15BBB">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St.ar</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Theme="minorEastAsia" w:eastAsiaTheme="minorEastAsia" w:hAnsiTheme="minorEastAsia" w:cs="仿宋_GB2312" w:hint="eastAsia"/>
                <w:b/>
                <w:bCs/>
                <w:sz w:val="24"/>
              </w:rPr>
              <w:t>≤ 1</w:t>
            </w:r>
          </w:p>
        </w:tc>
      </w:tr>
      <w:tr w:rsidR="00A15BBB">
        <w:trPr>
          <w:trHeight w:val="578"/>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A15BBB" w:rsidRDefault="00A15BBB">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1667C8" w:rsidP="004F222D">
            <w:pPr>
              <w:jc w:val="center"/>
              <w:rPr>
                <w:rFonts w:ascii="宋体" w:hAnsi="宋体" w:cs="仿宋_GB2312"/>
                <w:b/>
                <w:bCs/>
                <w:sz w:val="24"/>
              </w:rPr>
            </w:pPr>
            <w:r>
              <w:rPr>
                <w:rFonts w:ascii="宋体" w:hAnsi="宋体" w:cs="仿宋_GB2312" w:hint="eastAsia"/>
                <w:b/>
                <w:bCs/>
                <w:sz w:val="24"/>
              </w:rPr>
              <w:t>Mar</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eastAsiaTheme="minorEastAsia" w:hAnsi="宋体" w:cs="仿宋_GB2312"/>
                <w:b/>
                <w:bCs/>
                <w:sz w:val="24"/>
              </w:rPr>
            </w:pPr>
            <w:r>
              <w:rPr>
                <w:rFonts w:asciiTheme="minorEastAsia" w:eastAsiaTheme="minorEastAsia" w:hAnsiTheme="minorEastAsia" w:cs="仿宋_GB2312" w:hint="eastAsia"/>
                <w:b/>
                <w:bCs/>
                <w:sz w:val="24"/>
              </w:rPr>
              <w:t>≤ 1</w:t>
            </w:r>
            <w:r w:rsidR="00906808">
              <w:rPr>
                <w:rFonts w:asciiTheme="minorEastAsia" w:eastAsiaTheme="minorEastAsia" w:hAnsiTheme="minorEastAsia" w:cs="仿宋_GB2312" w:hint="eastAsia"/>
                <w:b/>
                <w:bCs/>
                <w:sz w:val="24"/>
              </w:rPr>
              <w:t>5</w:t>
            </w:r>
          </w:p>
        </w:tc>
      </w:tr>
      <w:tr w:rsidR="00A15BBB">
        <w:trPr>
          <w:trHeight w:val="560"/>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A15BBB" w:rsidRDefault="00A15BBB">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ST</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1C6F9E" w:rsidP="005D660B">
            <w:pPr>
              <w:jc w:val="center"/>
              <w:rPr>
                <w:rFonts w:ascii="宋体" w:eastAsiaTheme="minorEastAsia" w:hAnsi="宋体" w:cs="仿宋_GB2312"/>
                <w:b/>
                <w:bCs/>
                <w:sz w:val="24"/>
              </w:rPr>
            </w:pPr>
            <w:r>
              <w:rPr>
                <w:rFonts w:asciiTheme="minorEastAsia" w:eastAsiaTheme="minorEastAsia" w:hAnsiTheme="minorEastAsia" w:cs="仿宋_GB2312" w:hint="eastAsia"/>
                <w:b/>
                <w:bCs/>
                <w:sz w:val="24"/>
              </w:rPr>
              <w:t>＞</w:t>
            </w:r>
            <w:r w:rsidR="00CD379B">
              <w:rPr>
                <w:rFonts w:asciiTheme="minorEastAsia" w:eastAsiaTheme="minorEastAsia" w:hAnsiTheme="minorEastAsia" w:cs="仿宋_GB2312" w:hint="eastAsia"/>
                <w:b/>
                <w:bCs/>
                <w:sz w:val="24"/>
                <w:szCs w:val="21"/>
              </w:rPr>
              <w:t>12</w:t>
            </w:r>
            <w:r w:rsidR="005D660B">
              <w:rPr>
                <w:rFonts w:asciiTheme="minorEastAsia" w:eastAsiaTheme="minorEastAsia" w:hAnsiTheme="minorEastAsia" w:cs="仿宋_GB2312" w:hint="eastAsia"/>
                <w:b/>
                <w:bCs/>
                <w:sz w:val="24"/>
                <w:szCs w:val="21"/>
              </w:rPr>
              <w:t>5</w:t>
            </w:r>
            <w:r w:rsidR="001667C8">
              <w:rPr>
                <w:rFonts w:asciiTheme="minorEastAsia" w:eastAsiaTheme="minorEastAsia" w:hAnsiTheme="minorEastAsia" w:cs="仿宋_GB2312" w:hint="eastAsia"/>
                <w:b/>
                <w:bCs/>
                <w:sz w:val="24"/>
                <w:szCs w:val="21"/>
              </w:rPr>
              <w:t>0</w:t>
            </w:r>
          </w:p>
        </w:tc>
      </w:tr>
      <w:tr w:rsidR="00A15BBB">
        <w:trPr>
          <w:trHeight w:val="556"/>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A15BBB" w:rsidRDefault="00A15BBB">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HGI</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A15BBB">
            <w:pPr>
              <w:jc w:val="center"/>
              <w:rPr>
                <w:rFonts w:ascii="宋体" w:hAnsi="宋体" w:cs="仿宋_GB2312"/>
                <w:b/>
                <w:bCs/>
                <w:sz w:val="24"/>
              </w:rPr>
            </w:pP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A15BBB">
            <w:pPr>
              <w:jc w:val="center"/>
              <w:rPr>
                <w:rFonts w:ascii="宋体" w:hAnsi="宋体" w:cs="仿宋_GB2312"/>
                <w:b/>
                <w:bCs/>
                <w:sz w:val="24"/>
              </w:rPr>
            </w:pPr>
          </w:p>
        </w:tc>
      </w:tr>
      <w:tr w:rsidR="00A15BBB">
        <w:trPr>
          <w:trHeight w:val="409"/>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物理特性</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A15BBB" w:rsidRDefault="00FE188B" w:rsidP="004543B8">
            <w:pPr>
              <w:rPr>
                <w:rFonts w:ascii="宋体" w:hAnsi="宋体" w:cs="仿宋_GB2312"/>
                <w:b/>
                <w:bCs/>
                <w:sz w:val="24"/>
              </w:rPr>
            </w:pPr>
            <w:r>
              <w:rPr>
                <w:rFonts w:asciiTheme="minorEastAsia" w:eastAsiaTheme="minorEastAsia" w:hAnsiTheme="minorEastAsia" w:cs="仿宋_GB2312" w:hint="eastAsia"/>
                <w:b/>
                <w:bCs/>
                <w:sz w:val="24"/>
              </w:rPr>
              <w:t>标称粒度（mm）≤50</w:t>
            </w:r>
          </w:p>
        </w:tc>
      </w:tr>
      <w:tr w:rsidR="00A15BBB">
        <w:trPr>
          <w:trHeight w:val="558"/>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1667C8" w:rsidP="003C7716">
            <w:pPr>
              <w:jc w:val="center"/>
              <w:rPr>
                <w:rFonts w:ascii="宋体" w:hAnsi="宋体" w:cs="仿宋_GB2312"/>
                <w:b/>
                <w:bCs/>
                <w:sz w:val="24"/>
              </w:rPr>
            </w:pPr>
            <w:r>
              <w:rPr>
                <w:rFonts w:asciiTheme="minorEastAsia" w:eastAsiaTheme="minorEastAsia" w:hAnsiTheme="minorEastAsia" w:cs="仿宋_GB2312" w:hint="eastAsia"/>
                <w:b/>
                <w:bCs/>
                <w:sz w:val="24"/>
              </w:rPr>
              <w:t>一票含税</w:t>
            </w:r>
            <w:r w:rsidR="003C7716">
              <w:rPr>
                <w:rFonts w:asciiTheme="minorEastAsia" w:eastAsiaTheme="minorEastAsia" w:hAnsiTheme="minorEastAsia" w:cs="仿宋_GB2312" w:hint="eastAsia"/>
                <w:b/>
                <w:bCs/>
                <w:sz w:val="24"/>
              </w:rPr>
              <w:t>舱底</w:t>
            </w:r>
            <w:r>
              <w:rPr>
                <w:rFonts w:asciiTheme="minorEastAsia" w:eastAsiaTheme="minorEastAsia" w:hAnsiTheme="minorEastAsia" w:cs="仿宋_GB2312" w:hint="eastAsia"/>
                <w:b/>
                <w:bCs/>
                <w:sz w:val="24"/>
              </w:rPr>
              <w:t>现汇价</w:t>
            </w:r>
            <w:r w:rsidR="003E6B95">
              <w:rPr>
                <w:rFonts w:asciiTheme="minorEastAsia" w:eastAsiaTheme="minorEastAsia" w:hAnsiTheme="minorEastAsia" w:cs="仿宋_GB2312" w:hint="eastAsia"/>
                <w:b/>
                <w:bCs/>
                <w:sz w:val="24"/>
              </w:rPr>
              <w:t>X</w:t>
            </w:r>
          </w:p>
        </w:tc>
        <w:tc>
          <w:tcPr>
            <w:tcW w:w="3220" w:type="dxa"/>
            <w:gridSpan w:val="4"/>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元/吨</w:t>
            </w:r>
          </w:p>
          <w:p w:rsidR="00A15BBB" w:rsidRDefault="001667C8" w:rsidP="00CD379B">
            <w:pPr>
              <w:jc w:val="center"/>
              <w:rPr>
                <w:rFonts w:ascii="宋体" w:hAnsi="宋体" w:cs="仿宋_GB2312"/>
                <w:b/>
                <w:bCs/>
                <w:sz w:val="24"/>
              </w:rPr>
            </w:pPr>
            <w:r>
              <w:rPr>
                <w:rFonts w:ascii="宋体" w:hAnsi="宋体" w:cs="仿宋_GB2312" w:hint="eastAsia"/>
                <w:b/>
                <w:bCs/>
                <w:sz w:val="24"/>
              </w:rPr>
              <w:t>(</w:t>
            </w:r>
            <w:r w:rsidR="00ED3A3A">
              <w:rPr>
                <w:rFonts w:asciiTheme="minorEastAsia" w:eastAsiaTheme="minorEastAsia" w:hAnsiTheme="minorEastAsia" w:cs="仿宋_GB2312" w:hint="eastAsia"/>
                <w:b/>
                <w:bCs/>
                <w:sz w:val="24"/>
              </w:rPr>
              <w:t>基准热值</w:t>
            </w:r>
            <w:r w:rsidR="00E83062">
              <w:rPr>
                <w:rFonts w:ascii="宋体" w:hAnsi="宋体" w:cs="仿宋_GB2312" w:hint="eastAsia"/>
                <w:b/>
                <w:bCs/>
                <w:sz w:val="24"/>
              </w:rPr>
              <w:t xml:space="preserve">5000 </w:t>
            </w:r>
            <w:r>
              <w:rPr>
                <w:rFonts w:ascii="宋体" w:hAnsi="宋体" w:cs="仿宋_GB2312" w:hint="eastAsia"/>
                <w:b/>
                <w:bCs/>
                <w:sz w:val="24"/>
              </w:rPr>
              <w:t>)</w:t>
            </w:r>
          </w:p>
        </w:tc>
        <w:tc>
          <w:tcPr>
            <w:tcW w:w="3640" w:type="dxa"/>
            <w:gridSpan w:val="5"/>
            <w:tcBorders>
              <w:top w:val="single" w:sz="4" w:space="0" w:color="000000"/>
              <w:left w:val="single" w:sz="4" w:space="0" w:color="000000"/>
              <w:bottom w:val="single" w:sz="4" w:space="0" w:color="000000"/>
              <w:right w:val="single" w:sz="4" w:space="0" w:color="000000"/>
            </w:tcBorders>
            <w:vAlign w:val="center"/>
          </w:tcPr>
          <w:p w:rsidR="00A15BBB" w:rsidRDefault="00A15BBB">
            <w:pPr>
              <w:rPr>
                <w:rFonts w:ascii="宋体" w:hAnsi="宋体" w:cs="仿宋_GB2312"/>
                <w:b/>
                <w:bCs/>
                <w:sz w:val="24"/>
              </w:rPr>
            </w:pPr>
          </w:p>
        </w:tc>
      </w:tr>
      <w:tr w:rsidR="00A15BBB">
        <w:trPr>
          <w:trHeight w:val="550"/>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可售数量</w:t>
            </w:r>
          </w:p>
        </w:tc>
        <w:tc>
          <w:tcPr>
            <w:tcW w:w="3220" w:type="dxa"/>
            <w:gridSpan w:val="4"/>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万吨</w:t>
            </w:r>
          </w:p>
        </w:tc>
        <w:tc>
          <w:tcPr>
            <w:tcW w:w="3640" w:type="dxa"/>
            <w:gridSpan w:val="5"/>
            <w:tcBorders>
              <w:top w:val="single" w:sz="4" w:space="0" w:color="000000"/>
              <w:left w:val="single" w:sz="4" w:space="0" w:color="000000"/>
              <w:bottom w:val="single" w:sz="4" w:space="0" w:color="000000"/>
              <w:right w:val="single" w:sz="4" w:space="0" w:color="000000"/>
            </w:tcBorders>
            <w:vAlign w:val="center"/>
          </w:tcPr>
          <w:p w:rsidR="00A15BBB" w:rsidRDefault="00A15BBB">
            <w:pPr>
              <w:jc w:val="center"/>
              <w:rPr>
                <w:rFonts w:ascii="宋体" w:hAnsi="宋体" w:cs="仿宋_GB2312"/>
                <w:b/>
                <w:bCs/>
                <w:sz w:val="24"/>
              </w:rPr>
            </w:pPr>
          </w:p>
        </w:tc>
      </w:tr>
      <w:tr w:rsidR="00A15BBB">
        <w:trPr>
          <w:trHeight w:val="560"/>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交货时间</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A15BBB" w:rsidRPr="00AE6B3A" w:rsidRDefault="003C7716" w:rsidP="00CD379B">
            <w:pPr>
              <w:tabs>
                <w:tab w:val="right" w:pos="8306"/>
              </w:tabs>
              <w:spacing w:line="360" w:lineRule="auto"/>
              <w:jc w:val="center"/>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2021年4月30日前</w:t>
            </w:r>
          </w:p>
        </w:tc>
      </w:tr>
      <w:tr w:rsidR="00A15BBB">
        <w:trPr>
          <w:trHeight w:val="570"/>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交货地点</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A15BBB" w:rsidRDefault="0027412E" w:rsidP="003C7716">
            <w:pPr>
              <w:jc w:val="center"/>
              <w:rPr>
                <w:rFonts w:ascii="宋体" w:hAnsi="宋体" w:cs="仿宋_GB2312"/>
                <w:b/>
                <w:bCs/>
                <w:sz w:val="24"/>
              </w:rPr>
            </w:pPr>
            <w:r>
              <w:rPr>
                <w:rFonts w:asciiTheme="minorEastAsia" w:eastAsiaTheme="minorEastAsia" w:hAnsiTheme="minorEastAsia" w:cs="仿宋_GB2312" w:hint="eastAsia"/>
                <w:b/>
                <w:bCs/>
                <w:sz w:val="24"/>
              </w:rPr>
              <w:t>乐清湾码头</w:t>
            </w:r>
            <w:r w:rsidR="003C7716">
              <w:rPr>
                <w:rFonts w:asciiTheme="minorEastAsia" w:eastAsiaTheme="minorEastAsia" w:hAnsiTheme="minorEastAsia" w:cs="仿宋_GB2312" w:hint="eastAsia"/>
                <w:b/>
                <w:bCs/>
                <w:sz w:val="24"/>
              </w:rPr>
              <w:t>舱底</w:t>
            </w:r>
            <w:r w:rsidR="00CD379B">
              <w:rPr>
                <w:rFonts w:asciiTheme="minorEastAsia" w:eastAsiaTheme="minorEastAsia" w:hAnsiTheme="minorEastAsia" w:cs="仿宋_GB2312" w:hint="eastAsia"/>
                <w:b/>
                <w:bCs/>
                <w:sz w:val="24"/>
              </w:rPr>
              <w:t>交货</w:t>
            </w:r>
          </w:p>
        </w:tc>
      </w:tr>
      <w:tr w:rsidR="00A15BBB">
        <w:trPr>
          <w:trHeight w:val="552"/>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备    注</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A15BBB" w:rsidRDefault="001667C8" w:rsidP="00344FD6">
            <w:pPr>
              <w:jc w:val="center"/>
              <w:rPr>
                <w:rFonts w:ascii="宋体" w:eastAsiaTheme="minorEastAsia" w:hAnsi="宋体" w:cs="仿宋_GB2312"/>
                <w:b/>
                <w:bCs/>
                <w:sz w:val="24"/>
              </w:rPr>
            </w:pPr>
            <w:r w:rsidRPr="00344FD6">
              <w:rPr>
                <w:rFonts w:asciiTheme="minorEastAsia" w:eastAsiaTheme="minorEastAsia" w:hAnsiTheme="minorEastAsia" w:cs="仿宋_GB2312" w:hint="eastAsia"/>
                <w:b/>
                <w:bCs/>
                <w:sz w:val="24"/>
              </w:rPr>
              <w:t>一票</w:t>
            </w:r>
            <w:r w:rsidR="003C7716">
              <w:rPr>
                <w:rFonts w:asciiTheme="minorEastAsia" w:eastAsiaTheme="minorEastAsia" w:hAnsiTheme="minorEastAsia" w:cs="仿宋_GB2312" w:hint="eastAsia"/>
                <w:b/>
                <w:bCs/>
                <w:sz w:val="24"/>
              </w:rPr>
              <w:t>现汇</w:t>
            </w:r>
            <w:r w:rsidRPr="00344FD6">
              <w:rPr>
                <w:rFonts w:asciiTheme="minorEastAsia" w:eastAsiaTheme="minorEastAsia" w:hAnsiTheme="minorEastAsia" w:cs="仿宋_GB2312" w:hint="eastAsia"/>
                <w:b/>
                <w:bCs/>
                <w:sz w:val="24"/>
              </w:rPr>
              <w:t>结算</w:t>
            </w:r>
          </w:p>
        </w:tc>
      </w:tr>
      <w:tr w:rsidR="00A15BBB">
        <w:trPr>
          <w:trHeight w:val="555"/>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采购单位</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A15BBB" w:rsidRDefault="001667C8">
            <w:pPr>
              <w:spacing w:line="360" w:lineRule="auto"/>
              <w:jc w:val="center"/>
              <w:rPr>
                <w:rFonts w:ascii="宋体" w:hAnsi="宋体" w:cs="仿宋_GB2312"/>
                <w:b/>
                <w:bCs/>
                <w:sz w:val="24"/>
              </w:rPr>
            </w:pPr>
            <w:r>
              <w:rPr>
                <w:rFonts w:ascii="宋体" w:hAnsi="宋体" w:cs="仿宋_GB2312" w:hint="eastAsia"/>
                <w:b/>
                <w:bCs/>
                <w:sz w:val="24"/>
              </w:rPr>
              <w:t>江西新源燃料有限公司</w:t>
            </w:r>
          </w:p>
        </w:tc>
      </w:tr>
      <w:tr w:rsidR="00A15BBB">
        <w:trPr>
          <w:trHeight w:val="565"/>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通信地址</w:t>
            </w:r>
          </w:p>
        </w:tc>
        <w:tc>
          <w:tcPr>
            <w:tcW w:w="3640" w:type="dxa"/>
            <w:gridSpan w:val="5"/>
            <w:tcBorders>
              <w:top w:val="single" w:sz="4" w:space="0" w:color="000000"/>
              <w:left w:val="single" w:sz="4" w:space="0" w:color="000000"/>
              <w:bottom w:val="single" w:sz="4" w:space="0" w:color="000000"/>
              <w:right w:val="single" w:sz="4" w:space="0" w:color="000000"/>
            </w:tcBorders>
            <w:vAlign w:val="center"/>
          </w:tcPr>
          <w:p w:rsidR="00A15BBB" w:rsidRDefault="00A15BBB">
            <w:pPr>
              <w:jc w:val="center"/>
              <w:rPr>
                <w:rFonts w:ascii="宋体" w:hAnsi="宋体" w:cs="仿宋_GB2312"/>
                <w:b/>
                <w:bCs/>
                <w:sz w:val="24"/>
              </w:rPr>
            </w:pP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邮编</w:t>
            </w:r>
          </w:p>
        </w:tc>
        <w:tc>
          <w:tcPr>
            <w:tcW w:w="2240" w:type="dxa"/>
            <w:gridSpan w:val="2"/>
            <w:tcBorders>
              <w:top w:val="single" w:sz="4" w:space="0" w:color="000000"/>
              <w:left w:val="single" w:sz="4" w:space="0" w:color="000000"/>
              <w:bottom w:val="single" w:sz="4" w:space="0" w:color="000000"/>
              <w:right w:val="single" w:sz="4" w:space="0" w:color="000000"/>
            </w:tcBorders>
            <w:vAlign w:val="center"/>
          </w:tcPr>
          <w:p w:rsidR="00A15BBB" w:rsidRDefault="00A15BBB">
            <w:pPr>
              <w:jc w:val="center"/>
              <w:rPr>
                <w:rFonts w:ascii="宋体" w:hAnsi="宋体" w:cs="仿宋_GB2312"/>
                <w:b/>
                <w:bCs/>
                <w:sz w:val="24"/>
              </w:rPr>
            </w:pPr>
          </w:p>
        </w:tc>
      </w:tr>
      <w:tr w:rsidR="00A15BBB">
        <w:trPr>
          <w:trHeight w:val="553"/>
        </w:trPr>
        <w:tc>
          <w:tcPr>
            <w:tcW w:w="1088" w:type="dxa"/>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联系人</w:t>
            </w:r>
          </w:p>
        </w:tc>
        <w:tc>
          <w:tcPr>
            <w:tcW w:w="1120" w:type="dxa"/>
            <w:gridSpan w:val="2"/>
            <w:tcBorders>
              <w:top w:val="single" w:sz="4" w:space="0" w:color="000000"/>
              <w:left w:val="single" w:sz="4" w:space="0" w:color="000000"/>
              <w:bottom w:val="single" w:sz="4" w:space="0" w:color="000000"/>
              <w:right w:val="single" w:sz="4" w:space="0" w:color="000000"/>
            </w:tcBorders>
            <w:vAlign w:val="center"/>
          </w:tcPr>
          <w:p w:rsidR="00A15BBB" w:rsidRDefault="00A15BBB">
            <w:pPr>
              <w:jc w:val="center"/>
              <w:rPr>
                <w:rFonts w:ascii="宋体" w:hAnsi="宋体" w:cs="仿宋_GB2312"/>
                <w:b/>
                <w:bCs/>
                <w:sz w:val="24"/>
              </w:rPr>
            </w:pPr>
          </w:p>
        </w:tc>
        <w:tc>
          <w:tcPr>
            <w:tcW w:w="1540" w:type="dxa"/>
            <w:gridSpan w:val="2"/>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联系方式</w:t>
            </w:r>
          </w:p>
        </w:tc>
        <w:tc>
          <w:tcPr>
            <w:tcW w:w="2100"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A15BBB">
            <w:pPr>
              <w:jc w:val="center"/>
              <w:rPr>
                <w:rFonts w:ascii="宋体" w:hAnsi="宋体" w:cs="仿宋_GB2312"/>
                <w:b/>
                <w:bCs/>
                <w:sz w:val="24"/>
              </w:rPr>
            </w:pP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传真</w:t>
            </w:r>
          </w:p>
        </w:tc>
        <w:tc>
          <w:tcPr>
            <w:tcW w:w="2240" w:type="dxa"/>
            <w:gridSpan w:val="2"/>
            <w:tcBorders>
              <w:top w:val="single" w:sz="4" w:space="0" w:color="000000"/>
              <w:left w:val="single" w:sz="4" w:space="0" w:color="000000"/>
              <w:bottom w:val="single" w:sz="4" w:space="0" w:color="000000"/>
              <w:right w:val="single" w:sz="4" w:space="0" w:color="000000"/>
            </w:tcBorders>
            <w:vAlign w:val="center"/>
          </w:tcPr>
          <w:p w:rsidR="00A15BBB" w:rsidRDefault="00A15BBB">
            <w:pPr>
              <w:jc w:val="center"/>
              <w:rPr>
                <w:rFonts w:ascii="宋体" w:hAnsi="宋体" w:cs="仿宋_GB2312"/>
                <w:b/>
                <w:bCs/>
                <w:sz w:val="24"/>
              </w:rPr>
            </w:pPr>
          </w:p>
        </w:tc>
      </w:tr>
    </w:tbl>
    <w:p w:rsidR="00177460" w:rsidRPr="0076441A" w:rsidRDefault="00177460" w:rsidP="00177460">
      <w:pPr>
        <w:rPr>
          <w:rFonts w:cs="宋体"/>
          <w:b/>
          <w:sz w:val="24"/>
        </w:rPr>
      </w:pPr>
      <w:r w:rsidRPr="0076441A">
        <w:rPr>
          <w:rFonts w:cs="宋体" w:hint="eastAsia"/>
          <w:b/>
          <w:sz w:val="24"/>
        </w:rPr>
        <w:t>注：煤炭指标、交货地点、交货时间不允许擅自修改，若擅自修改视为无效报价</w:t>
      </w:r>
      <w:r>
        <w:rPr>
          <w:rFonts w:cs="宋体" w:hint="eastAsia"/>
          <w:b/>
          <w:sz w:val="24"/>
        </w:rPr>
        <w:t>。</w:t>
      </w:r>
    </w:p>
    <w:p w:rsidR="00A15BBB" w:rsidRPr="00177460" w:rsidRDefault="00A15BBB" w:rsidP="006E02E3">
      <w:pPr>
        <w:rPr>
          <w:rFonts w:cs="宋体"/>
          <w:b/>
          <w:sz w:val="30"/>
          <w:szCs w:val="30"/>
        </w:rPr>
      </w:pPr>
    </w:p>
    <w:sectPr w:rsidR="00A15BBB" w:rsidRPr="00177460" w:rsidSect="00A15BBB">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95F6A" w:rsidRDefault="00995F6A" w:rsidP="00AA4368">
      <w:r>
        <w:separator/>
      </w:r>
    </w:p>
  </w:endnote>
  <w:endnote w:type="continuationSeparator" w:id="1">
    <w:p w:rsidR="00995F6A" w:rsidRDefault="00995F6A" w:rsidP="00AA4368">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95F6A" w:rsidRDefault="00995F6A" w:rsidP="00AA4368">
      <w:r>
        <w:separator/>
      </w:r>
    </w:p>
  </w:footnote>
  <w:footnote w:type="continuationSeparator" w:id="1">
    <w:p w:rsidR="00995F6A" w:rsidRDefault="00995F6A" w:rsidP="00AA436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9617CE4"/>
    <w:multiLevelType w:val="multilevel"/>
    <w:tmpl w:val="69617CE4"/>
    <w:lvl w:ilvl="0">
      <w:start w:val="3"/>
      <w:numFmt w:val="japaneseCounting"/>
      <w:lvlText w:val="%1、"/>
      <w:lvlJc w:val="left"/>
      <w:pPr>
        <w:ind w:left="986" w:hanging="504"/>
      </w:pPr>
      <w:rPr>
        <w:rFonts w:ascii="宋体" w:hAnsi="宋体" w:cs="仿宋_GB2312" w:hint="default"/>
        <w:b/>
      </w:rPr>
    </w:lvl>
    <w:lvl w:ilvl="1">
      <w:start w:val="1"/>
      <w:numFmt w:val="lowerLetter"/>
      <w:lvlText w:val="%2)"/>
      <w:lvlJc w:val="left"/>
      <w:pPr>
        <w:ind w:left="1322" w:hanging="420"/>
      </w:pPr>
    </w:lvl>
    <w:lvl w:ilvl="2">
      <w:start w:val="1"/>
      <w:numFmt w:val="lowerRoman"/>
      <w:lvlText w:val="%3."/>
      <w:lvlJc w:val="right"/>
      <w:pPr>
        <w:ind w:left="1742" w:hanging="420"/>
      </w:pPr>
    </w:lvl>
    <w:lvl w:ilvl="3">
      <w:start w:val="1"/>
      <w:numFmt w:val="decimal"/>
      <w:lvlText w:val="%4."/>
      <w:lvlJc w:val="left"/>
      <w:pPr>
        <w:ind w:left="2162" w:hanging="420"/>
      </w:pPr>
    </w:lvl>
    <w:lvl w:ilvl="4">
      <w:start w:val="1"/>
      <w:numFmt w:val="lowerLetter"/>
      <w:lvlText w:val="%5)"/>
      <w:lvlJc w:val="left"/>
      <w:pPr>
        <w:ind w:left="2582" w:hanging="420"/>
      </w:pPr>
    </w:lvl>
    <w:lvl w:ilvl="5">
      <w:start w:val="1"/>
      <w:numFmt w:val="lowerRoman"/>
      <w:lvlText w:val="%6."/>
      <w:lvlJc w:val="right"/>
      <w:pPr>
        <w:ind w:left="3002" w:hanging="420"/>
      </w:pPr>
    </w:lvl>
    <w:lvl w:ilvl="6">
      <w:start w:val="1"/>
      <w:numFmt w:val="decimal"/>
      <w:lvlText w:val="%7."/>
      <w:lvlJc w:val="left"/>
      <w:pPr>
        <w:ind w:left="3422" w:hanging="420"/>
      </w:pPr>
    </w:lvl>
    <w:lvl w:ilvl="7">
      <w:start w:val="1"/>
      <w:numFmt w:val="lowerLetter"/>
      <w:lvlText w:val="%8)"/>
      <w:lvlJc w:val="left"/>
      <w:pPr>
        <w:ind w:left="3842" w:hanging="420"/>
      </w:pPr>
    </w:lvl>
    <w:lvl w:ilvl="8">
      <w:start w:val="1"/>
      <w:numFmt w:val="lowerRoman"/>
      <w:lvlText w:val="%9."/>
      <w:lvlJc w:val="right"/>
      <w:pPr>
        <w:ind w:left="4262"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6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526B7"/>
    <w:rsid w:val="00000B4C"/>
    <w:rsid w:val="0000491C"/>
    <w:rsid w:val="0000575E"/>
    <w:rsid w:val="00014552"/>
    <w:rsid w:val="00021F65"/>
    <w:rsid w:val="00022668"/>
    <w:rsid w:val="00024071"/>
    <w:rsid w:val="00024C2C"/>
    <w:rsid w:val="00037243"/>
    <w:rsid w:val="00045FF1"/>
    <w:rsid w:val="0005335C"/>
    <w:rsid w:val="00057F56"/>
    <w:rsid w:val="00060FFD"/>
    <w:rsid w:val="000667DB"/>
    <w:rsid w:val="0007066A"/>
    <w:rsid w:val="000A1B81"/>
    <w:rsid w:val="000A48E5"/>
    <w:rsid w:val="000B3996"/>
    <w:rsid w:val="000C4383"/>
    <w:rsid w:val="000D161E"/>
    <w:rsid w:val="000D25ED"/>
    <w:rsid w:val="000E0C9A"/>
    <w:rsid w:val="000E1EC7"/>
    <w:rsid w:val="000F1B90"/>
    <w:rsid w:val="001013F3"/>
    <w:rsid w:val="001038F1"/>
    <w:rsid w:val="001112F0"/>
    <w:rsid w:val="00116C8F"/>
    <w:rsid w:val="001219D8"/>
    <w:rsid w:val="00122966"/>
    <w:rsid w:val="00123291"/>
    <w:rsid w:val="001244BE"/>
    <w:rsid w:val="00126085"/>
    <w:rsid w:val="001279AB"/>
    <w:rsid w:val="00136B79"/>
    <w:rsid w:val="00140A9A"/>
    <w:rsid w:val="00150053"/>
    <w:rsid w:val="001517BE"/>
    <w:rsid w:val="00153D28"/>
    <w:rsid w:val="0015572E"/>
    <w:rsid w:val="00156397"/>
    <w:rsid w:val="00166213"/>
    <w:rsid w:val="001666BD"/>
    <w:rsid w:val="001667C8"/>
    <w:rsid w:val="00175413"/>
    <w:rsid w:val="0017576B"/>
    <w:rsid w:val="00177460"/>
    <w:rsid w:val="00196E2D"/>
    <w:rsid w:val="001A32DB"/>
    <w:rsid w:val="001C0984"/>
    <w:rsid w:val="001C6F9E"/>
    <w:rsid w:val="001D0953"/>
    <w:rsid w:val="001D4761"/>
    <w:rsid w:val="001F7988"/>
    <w:rsid w:val="0020526E"/>
    <w:rsid w:val="002063B9"/>
    <w:rsid w:val="00206C59"/>
    <w:rsid w:val="00214E0C"/>
    <w:rsid w:val="002243AB"/>
    <w:rsid w:val="002343C9"/>
    <w:rsid w:val="002346B1"/>
    <w:rsid w:val="00234AD6"/>
    <w:rsid w:val="00262ACF"/>
    <w:rsid w:val="00266DD7"/>
    <w:rsid w:val="0027412E"/>
    <w:rsid w:val="00275920"/>
    <w:rsid w:val="00276B4F"/>
    <w:rsid w:val="00285E95"/>
    <w:rsid w:val="002877B5"/>
    <w:rsid w:val="00293370"/>
    <w:rsid w:val="002C0D97"/>
    <w:rsid w:val="002D662F"/>
    <w:rsid w:val="002E483C"/>
    <w:rsid w:val="002E5F72"/>
    <w:rsid w:val="002F44B4"/>
    <w:rsid w:val="002F57F4"/>
    <w:rsid w:val="00300CFA"/>
    <w:rsid w:val="003066C8"/>
    <w:rsid w:val="00306F9F"/>
    <w:rsid w:val="0031222C"/>
    <w:rsid w:val="00321C07"/>
    <w:rsid w:val="00323E45"/>
    <w:rsid w:val="00324A18"/>
    <w:rsid w:val="00327D8F"/>
    <w:rsid w:val="00332C3A"/>
    <w:rsid w:val="00335242"/>
    <w:rsid w:val="00342CB9"/>
    <w:rsid w:val="00344FD6"/>
    <w:rsid w:val="00345CB9"/>
    <w:rsid w:val="003526B7"/>
    <w:rsid w:val="0037419D"/>
    <w:rsid w:val="00391245"/>
    <w:rsid w:val="00392E9F"/>
    <w:rsid w:val="00396EAF"/>
    <w:rsid w:val="003B6549"/>
    <w:rsid w:val="003C2861"/>
    <w:rsid w:val="003C7716"/>
    <w:rsid w:val="003D0378"/>
    <w:rsid w:val="003D1F19"/>
    <w:rsid w:val="003D680F"/>
    <w:rsid w:val="003E2BCE"/>
    <w:rsid w:val="003E40EE"/>
    <w:rsid w:val="003E67EC"/>
    <w:rsid w:val="003E6B95"/>
    <w:rsid w:val="003F01FE"/>
    <w:rsid w:val="00412FAB"/>
    <w:rsid w:val="0041343B"/>
    <w:rsid w:val="0042303B"/>
    <w:rsid w:val="00424403"/>
    <w:rsid w:val="00430245"/>
    <w:rsid w:val="00445F17"/>
    <w:rsid w:val="00451AC9"/>
    <w:rsid w:val="004543B8"/>
    <w:rsid w:val="004617D6"/>
    <w:rsid w:val="004737DD"/>
    <w:rsid w:val="004843A5"/>
    <w:rsid w:val="00495E01"/>
    <w:rsid w:val="004966AD"/>
    <w:rsid w:val="004A12C4"/>
    <w:rsid w:val="004B37AE"/>
    <w:rsid w:val="004B3E27"/>
    <w:rsid w:val="004B5F7D"/>
    <w:rsid w:val="004C643B"/>
    <w:rsid w:val="004D0CEC"/>
    <w:rsid w:val="004D2A35"/>
    <w:rsid w:val="004D3495"/>
    <w:rsid w:val="004E3483"/>
    <w:rsid w:val="004E37FD"/>
    <w:rsid w:val="004F222D"/>
    <w:rsid w:val="004F31DD"/>
    <w:rsid w:val="005032DB"/>
    <w:rsid w:val="005064E2"/>
    <w:rsid w:val="00507345"/>
    <w:rsid w:val="00507919"/>
    <w:rsid w:val="00510946"/>
    <w:rsid w:val="005117C3"/>
    <w:rsid w:val="00516B01"/>
    <w:rsid w:val="005311DE"/>
    <w:rsid w:val="00543381"/>
    <w:rsid w:val="005447D0"/>
    <w:rsid w:val="005500E3"/>
    <w:rsid w:val="005536BC"/>
    <w:rsid w:val="00560A41"/>
    <w:rsid w:val="0056150D"/>
    <w:rsid w:val="00575D98"/>
    <w:rsid w:val="00581900"/>
    <w:rsid w:val="00581ED0"/>
    <w:rsid w:val="00582B87"/>
    <w:rsid w:val="005839B7"/>
    <w:rsid w:val="00591832"/>
    <w:rsid w:val="005936D2"/>
    <w:rsid w:val="00595E4E"/>
    <w:rsid w:val="005967B3"/>
    <w:rsid w:val="005A0A6F"/>
    <w:rsid w:val="005B07FA"/>
    <w:rsid w:val="005B33AA"/>
    <w:rsid w:val="005C4DB3"/>
    <w:rsid w:val="005C6DC5"/>
    <w:rsid w:val="005D5500"/>
    <w:rsid w:val="005D660B"/>
    <w:rsid w:val="005E1561"/>
    <w:rsid w:val="005F3ABB"/>
    <w:rsid w:val="005F7681"/>
    <w:rsid w:val="006004C8"/>
    <w:rsid w:val="00602AD6"/>
    <w:rsid w:val="00603031"/>
    <w:rsid w:val="006179D0"/>
    <w:rsid w:val="006361AC"/>
    <w:rsid w:val="00637429"/>
    <w:rsid w:val="00640916"/>
    <w:rsid w:val="006441F1"/>
    <w:rsid w:val="00647327"/>
    <w:rsid w:val="00650890"/>
    <w:rsid w:val="006521ED"/>
    <w:rsid w:val="00654814"/>
    <w:rsid w:val="0067416A"/>
    <w:rsid w:val="00674BE9"/>
    <w:rsid w:val="006A128E"/>
    <w:rsid w:val="006A7439"/>
    <w:rsid w:val="006B349E"/>
    <w:rsid w:val="006C58AB"/>
    <w:rsid w:val="006C6FB0"/>
    <w:rsid w:val="006D473F"/>
    <w:rsid w:val="006E02E3"/>
    <w:rsid w:val="006E2C35"/>
    <w:rsid w:val="006F03DF"/>
    <w:rsid w:val="006F46B8"/>
    <w:rsid w:val="00701E12"/>
    <w:rsid w:val="00705161"/>
    <w:rsid w:val="0070516F"/>
    <w:rsid w:val="00713F1D"/>
    <w:rsid w:val="00717CFC"/>
    <w:rsid w:val="00722035"/>
    <w:rsid w:val="0072422A"/>
    <w:rsid w:val="00734864"/>
    <w:rsid w:val="00743394"/>
    <w:rsid w:val="00744D30"/>
    <w:rsid w:val="00751F71"/>
    <w:rsid w:val="007541AB"/>
    <w:rsid w:val="00763E5F"/>
    <w:rsid w:val="007708C5"/>
    <w:rsid w:val="0077184F"/>
    <w:rsid w:val="00777302"/>
    <w:rsid w:val="00786318"/>
    <w:rsid w:val="0078676E"/>
    <w:rsid w:val="007925C0"/>
    <w:rsid w:val="007A62E3"/>
    <w:rsid w:val="007A6F67"/>
    <w:rsid w:val="007B7EA0"/>
    <w:rsid w:val="007B7F50"/>
    <w:rsid w:val="007D32D2"/>
    <w:rsid w:val="007E180A"/>
    <w:rsid w:val="007E4FBB"/>
    <w:rsid w:val="007F5100"/>
    <w:rsid w:val="00806AE6"/>
    <w:rsid w:val="008266E7"/>
    <w:rsid w:val="0082777C"/>
    <w:rsid w:val="00831519"/>
    <w:rsid w:val="0084092E"/>
    <w:rsid w:val="00843BBC"/>
    <w:rsid w:val="00846C96"/>
    <w:rsid w:val="0088736C"/>
    <w:rsid w:val="008938E1"/>
    <w:rsid w:val="00894CE2"/>
    <w:rsid w:val="00896BAF"/>
    <w:rsid w:val="00896C58"/>
    <w:rsid w:val="0089729C"/>
    <w:rsid w:val="008A2AD7"/>
    <w:rsid w:val="008A5937"/>
    <w:rsid w:val="008B08B5"/>
    <w:rsid w:val="008B2A15"/>
    <w:rsid w:val="008C5BF1"/>
    <w:rsid w:val="008C6683"/>
    <w:rsid w:val="008D032F"/>
    <w:rsid w:val="008D0846"/>
    <w:rsid w:val="008D38FB"/>
    <w:rsid w:val="008E46F7"/>
    <w:rsid w:val="008E5832"/>
    <w:rsid w:val="008E6C3F"/>
    <w:rsid w:val="008F3ED6"/>
    <w:rsid w:val="008F4090"/>
    <w:rsid w:val="008F6220"/>
    <w:rsid w:val="008F6232"/>
    <w:rsid w:val="008F63AA"/>
    <w:rsid w:val="00902003"/>
    <w:rsid w:val="00906808"/>
    <w:rsid w:val="00906A8F"/>
    <w:rsid w:val="00912513"/>
    <w:rsid w:val="009133AB"/>
    <w:rsid w:val="0093391F"/>
    <w:rsid w:val="009356D0"/>
    <w:rsid w:val="00945129"/>
    <w:rsid w:val="00946626"/>
    <w:rsid w:val="00952E1C"/>
    <w:rsid w:val="00954868"/>
    <w:rsid w:val="00954D48"/>
    <w:rsid w:val="009556A9"/>
    <w:rsid w:val="009557A2"/>
    <w:rsid w:val="009633D1"/>
    <w:rsid w:val="00967E73"/>
    <w:rsid w:val="009723A7"/>
    <w:rsid w:val="00972FF8"/>
    <w:rsid w:val="00981896"/>
    <w:rsid w:val="00984640"/>
    <w:rsid w:val="00995F6A"/>
    <w:rsid w:val="00997F84"/>
    <w:rsid w:val="009A2264"/>
    <w:rsid w:val="009A3B2B"/>
    <w:rsid w:val="009A7CE2"/>
    <w:rsid w:val="009B1BC4"/>
    <w:rsid w:val="009C3399"/>
    <w:rsid w:val="009C33E1"/>
    <w:rsid w:val="009C4DBC"/>
    <w:rsid w:val="009D404F"/>
    <w:rsid w:val="009D6381"/>
    <w:rsid w:val="009E2D75"/>
    <w:rsid w:val="009E748B"/>
    <w:rsid w:val="009F02AA"/>
    <w:rsid w:val="009F389F"/>
    <w:rsid w:val="00A06D59"/>
    <w:rsid w:val="00A10F2C"/>
    <w:rsid w:val="00A1547F"/>
    <w:rsid w:val="00A15BBB"/>
    <w:rsid w:val="00A23298"/>
    <w:rsid w:val="00A23AC0"/>
    <w:rsid w:val="00A26DC1"/>
    <w:rsid w:val="00A3284A"/>
    <w:rsid w:val="00A40128"/>
    <w:rsid w:val="00A4332B"/>
    <w:rsid w:val="00A5507F"/>
    <w:rsid w:val="00A55229"/>
    <w:rsid w:val="00A71AE5"/>
    <w:rsid w:val="00AA2B32"/>
    <w:rsid w:val="00AA4368"/>
    <w:rsid w:val="00AB44A3"/>
    <w:rsid w:val="00AB58CB"/>
    <w:rsid w:val="00AB7654"/>
    <w:rsid w:val="00AC6298"/>
    <w:rsid w:val="00AC780D"/>
    <w:rsid w:val="00AD6355"/>
    <w:rsid w:val="00AE3394"/>
    <w:rsid w:val="00AE4C2A"/>
    <w:rsid w:val="00AE6B3A"/>
    <w:rsid w:val="00AF2A3E"/>
    <w:rsid w:val="00AF4A6D"/>
    <w:rsid w:val="00AF4E2B"/>
    <w:rsid w:val="00AF5259"/>
    <w:rsid w:val="00B0561E"/>
    <w:rsid w:val="00B1097C"/>
    <w:rsid w:val="00B12311"/>
    <w:rsid w:val="00B17914"/>
    <w:rsid w:val="00B232FF"/>
    <w:rsid w:val="00B23C9C"/>
    <w:rsid w:val="00B24125"/>
    <w:rsid w:val="00B24509"/>
    <w:rsid w:val="00B368E5"/>
    <w:rsid w:val="00B4571D"/>
    <w:rsid w:val="00B50FCF"/>
    <w:rsid w:val="00B70674"/>
    <w:rsid w:val="00B746F6"/>
    <w:rsid w:val="00B82B1D"/>
    <w:rsid w:val="00B96848"/>
    <w:rsid w:val="00B96AD4"/>
    <w:rsid w:val="00BA1C84"/>
    <w:rsid w:val="00BA5FF5"/>
    <w:rsid w:val="00BB33A0"/>
    <w:rsid w:val="00BB75D1"/>
    <w:rsid w:val="00BB7CCB"/>
    <w:rsid w:val="00BC11D3"/>
    <w:rsid w:val="00BC30EB"/>
    <w:rsid w:val="00BC75DA"/>
    <w:rsid w:val="00BD0A21"/>
    <w:rsid w:val="00BD104D"/>
    <w:rsid w:val="00BD125C"/>
    <w:rsid w:val="00BD1AF5"/>
    <w:rsid w:val="00BD6D95"/>
    <w:rsid w:val="00BE35A0"/>
    <w:rsid w:val="00BE37BC"/>
    <w:rsid w:val="00BE3A99"/>
    <w:rsid w:val="00BF1260"/>
    <w:rsid w:val="00BF13ED"/>
    <w:rsid w:val="00BF3FCB"/>
    <w:rsid w:val="00C00ED4"/>
    <w:rsid w:val="00C011E6"/>
    <w:rsid w:val="00C02964"/>
    <w:rsid w:val="00C02CE2"/>
    <w:rsid w:val="00C26C62"/>
    <w:rsid w:val="00C30FE4"/>
    <w:rsid w:val="00C36027"/>
    <w:rsid w:val="00C37FD5"/>
    <w:rsid w:val="00C40152"/>
    <w:rsid w:val="00C51E7C"/>
    <w:rsid w:val="00C53F9F"/>
    <w:rsid w:val="00C5439A"/>
    <w:rsid w:val="00C675DC"/>
    <w:rsid w:val="00C743F0"/>
    <w:rsid w:val="00C838C7"/>
    <w:rsid w:val="00C86529"/>
    <w:rsid w:val="00C9182C"/>
    <w:rsid w:val="00C93E36"/>
    <w:rsid w:val="00CA531D"/>
    <w:rsid w:val="00CB742E"/>
    <w:rsid w:val="00CC1201"/>
    <w:rsid w:val="00CC3BCB"/>
    <w:rsid w:val="00CD379B"/>
    <w:rsid w:val="00CF1350"/>
    <w:rsid w:val="00CF1919"/>
    <w:rsid w:val="00D0528D"/>
    <w:rsid w:val="00D068CA"/>
    <w:rsid w:val="00D301AF"/>
    <w:rsid w:val="00D36A15"/>
    <w:rsid w:val="00D43B8B"/>
    <w:rsid w:val="00D528B8"/>
    <w:rsid w:val="00D54941"/>
    <w:rsid w:val="00D5593F"/>
    <w:rsid w:val="00D570B9"/>
    <w:rsid w:val="00D64E69"/>
    <w:rsid w:val="00D77CB9"/>
    <w:rsid w:val="00D81806"/>
    <w:rsid w:val="00D8560C"/>
    <w:rsid w:val="00D86A97"/>
    <w:rsid w:val="00D93056"/>
    <w:rsid w:val="00D96887"/>
    <w:rsid w:val="00DA2587"/>
    <w:rsid w:val="00DA4FD5"/>
    <w:rsid w:val="00DB57EA"/>
    <w:rsid w:val="00DC57B0"/>
    <w:rsid w:val="00DC5849"/>
    <w:rsid w:val="00DC6456"/>
    <w:rsid w:val="00DD1922"/>
    <w:rsid w:val="00DD5B6F"/>
    <w:rsid w:val="00DE0239"/>
    <w:rsid w:val="00DE7300"/>
    <w:rsid w:val="00DF0668"/>
    <w:rsid w:val="00DF1607"/>
    <w:rsid w:val="00DF769B"/>
    <w:rsid w:val="00E26BA6"/>
    <w:rsid w:val="00E41D90"/>
    <w:rsid w:val="00E4559E"/>
    <w:rsid w:val="00E47520"/>
    <w:rsid w:val="00E56530"/>
    <w:rsid w:val="00E56C04"/>
    <w:rsid w:val="00E578D7"/>
    <w:rsid w:val="00E70397"/>
    <w:rsid w:val="00E77DCA"/>
    <w:rsid w:val="00E83062"/>
    <w:rsid w:val="00E83121"/>
    <w:rsid w:val="00E908A4"/>
    <w:rsid w:val="00E92D26"/>
    <w:rsid w:val="00E94C9F"/>
    <w:rsid w:val="00EA207E"/>
    <w:rsid w:val="00EA2F6A"/>
    <w:rsid w:val="00EB12DB"/>
    <w:rsid w:val="00EB30A2"/>
    <w:rsid w:val="00EB47A0"/>
    <w:rsid w:val="00EC35EA"/>
    <w:rsid w:val="00EC6563"/>
    <w:rsid w:val="00ED3A3A"/>
    <w:rsid w:val="00ED3E74"/>
    <w:rsid w:val="00ED79C1"/>
    <w:rsid w:val="00EE13A3"/>
    <w:rsid w:val="00EF1C34"/>
    <w:rsid w:val="00F05B92"/>
    <w:rsid w:val="00F1147B"/>
    <w:rsid w:val="00F23346"/>
    <w:rsid w:val="00F25D84"/>
    <w:rsid w:val="00F42F38"/>
    <w:rsid w:val="00F613E5"/>
    <w:rsid w:val="00F67EFB"/>
    <w:rsid w:val="00F734C4"/>
    <w:rsid w:val="00F77A61"/>
    <w:rsid w:val="00F82A90"/>
    <w:rsid w:val="00F96137"/>
    <w:rsid w:val="00FA5C0F"/>
    <w:rsid w:val="00FB3C7B"/>
    <w:rsid w:val="00FB400E"/>
    <w:rsid w:val="00FB4054"/>
    <w:rsid w:val="00FB48C6"/>
    <w:rsid w:val="00FC1553"/>
    <w:rsid w:val="00FC3F59"/>
    <w:rsid w:val="00FD3616"/>
    <w:rsid w:val="00FD3B59"/>
    <w:rsid w:val="00FD4909"/>
    <w:rsid w:val="00FE013F"/>
    <w:rsid w:val="00FE188B"/>
    <w:rsid w:val="00FE1FA8"/>
    <w:rsid w:val="00FE3722"/>
    <w:rsid w:val="00FE3F65"/>
    <w:rsid w:val="459E5EA4"/>
    <w:rsid w:val="45EB3AE6"/>
    <w:rsid w:val="47E53E52"/>
    <w:rsid w:val="55CA60D3"/>
    <w:rsid w:val="79CC2B1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6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Hyperlink" w:semiHidden="0"/>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5BBB"/>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A15BBB"/>
    <w:rPr>
      <w:sz w:val="18"/>
      <w:szCs w:val="18"/>
    </w:rPr>
  </w:style>
  <w:style w:type="paragraph" w:styleId="a4">
    <w:name w:val="footer"/>
    <w:basedOn w:val="a"/>
    <w:link w:val="Char0"/>
    <w:uiPriority w:val="99"/>
    <w:semiHidden/>
    <w:unhideWhenUsed/>
    <w:rsid w:val="00A15BBB"/>
    <w:pPr>
      <w:tabs>
        <w:tab w:val="center" w:pos="4153"/>
        <w:tab w:val="right" w:pos="8306"/>
      </w:tabs>
      <w:snapToGrid w:val="0"/>
      <w:jc w:val="left"/>
    </w:pPr>
    <w:rPr>
      <w:sz w:val="18"/>
      <w:szCs w:val="18"/>
    </w:rPr>
  </w:style>
  <w:style w:type="paragraph" w:styleId="a5">
    <w:name w:val="header"/>
    <w:basedOn w:val="a"/>
    <w:link w:val="Char1"/>
    <w:uiPriority w:val="99"/>
    <w:semiHidden/>
    <w:unhideWhenUsed/>
    <w:rsid w:val="00A15BBB"/>
    <w:pPr>
      <w:pBdr>
        <w:bottom w:val="single" w:sz="6" w:space="1" w:color="auto"/>
      </w:pBdr>
      <w:tabs>
        <w:tab w:val="center" w:pos="4153"/>
        <w:tab w:val="right" w:pos="8306"/>
      </w:tabs>
      <w:snapToGrid w:val="0"/>
      <w:jc w:val="center"/>
    </w:pPr>
    <w:rPr>
      <w:sz w:val="18"/>
      <w:szCs w:val="18"/>
    </w:rPr>
  </w:style>
  <w:style w:type="character" w:styleId="a6">
    <w:name w:val="Hyperlink"/>
    <w:basedOn w:val="a0"/>
    <w:uiPriority w:val="99"/>
    <w:unhideWhenUsed/>
    <w:rsid w:val="00A15BBB"/>
    <w:rPr>
      <w:color w:val="0000FF" w:themeColor="hyperlink"/>
      <w:u w:val="single"/>
    </w:rPr>
  </w:style>
  <w:style w:type="paragraph" w:customStyle="1" w:styleId="1">
    <w:name w:val="列出段落1"/>
    <w:basedOn w:val="a"/>
    <w:rsid w:val="00A15BBB"/>
    <w:pPr>
      <w:ind w:firstLineChars="200" w:firstLine="420"/>
    </w:pPr>
    <w:rPr>
      <w:rFonts w:ascii="Calibri" w:hAnsi="Calibri" w:cs="Calibri"/>
      <w:szCs w:val="21"/>
    </w:rPr>
  </w:style>
  <w:style w:type="character" w:customStyle="1" w:styleId="Char1">
    <w:name w:val="页眉 Char"/>
    <w:basedOn w:val="a0"/>
    <w:link w:val="a5"/>
    <w:uiPriority w:val="99"/>
    <w:semiHidden/>
    <w:qFormat/>
    <w:rsid w:val="00A15BBB"/>
    <w:rPr>
      <w:rFonts w:ascii="Times New Roman" w:eastAsia="宋体" w:hAnsi="Times New Roman" w:cs="Times New Roman"/>
      <w:sz w:val="18"/>
      <w:szCs w:val="18"/>
    </w:rPr>
  </w:style>
  <w:style w:type="character" w:customStyle="1" w:styleId="Char0">
    <w:name w:val="页脚 Char"/>
    <w:basedOn w:val="a0"/>
    <w:link w:val="a4"/>
    <w:uiPriority w:val="99"/>
    <w:semiHidden/>
    <w:rsid w:val="00A15BBB"/>
    <w:rPr>
      <w:rFonts w:ascii="Times New Roman" w:eastAsia="宋体" w:hAnsi="Times New Roman" w:cs="Times New Roman"/>
      <w:sz w:val="18"/>
      <w:szCs w:val="18"/>
    </w:rPr>
  </w:style>
  <w:style w:type="paragraph" w:styleId="a7">
    <w:name w:val="List Paragraph"/>
    <w:basedOn w:val="a"/>
    <w:uiPriority w:val="34"/>
    <w:qFormat/>
    <w:rsid w:val="00A15BBB"/>
    <w:pPr>
      <w:ind w:firstLineChars="200" w:firstLine="420"/>
    </w:pPr>
  </w:style>
  <w:style w:type="character" w:customStyle="1" w:styleId="Char">
    <w:name w:val="批注框文本 Char"/>
    <w:basedOn w:val="a0"/>
    <w:link w:val="a3"/>
    <w:uiPriority w:val="99"/>
    <w:semiHidden/>
    <w:rsid w:val="00A15BBB"/>
    <w:rPr>
      <w:rFonts w:ascii="Times New Roman" w:eastAsia="宋体" w:hAnsi="Times New Roman" w:cs="Times New Roman"/>
      <w:sz w:val="18"/>
      <w:szCs w:val="18"/>
    </w:rPr>
  </w:style>
  <w:style w:type="paragraph" w:styleId="a8">
    <w:name w:val="Date"/>
    <w:basedOn w:val="a"/>
    <w:next w:val="a"/>
    <w:link w:val="Char2"/>
    <w:uiPriority w:val="99"/>
    <w:semiHidden/>
    <w:unhideWhenUsed/>
    <w:rsid w:val="00262ACF"/>
    <w:pPr>
      <w:ind w:leftChars="2500" w:left="100"/>
    </w:pPr>
  </w:style>
  <w:style w:type="character" w:customStyle="1" w:styleId="Char2">
    <w:name w:val="日期 Char"/>
    <w:basedOn w:val="a0"/>
    <w:link w:val="a8"/>
    <w:uiPriority w:val="99"/>
    <w:semiHidden/>
    <w:rsid w:val="00262ACF"/>
    <w:rPr>
      <w:rFonts w:ascii="Times New Roman" w:eastAsia="宋体" w:hAnsi="Times New Roman" w:cs="Times New Roman"/>
      <w:kern w:val="2"/>
      <w:sz w:val="21"/>
      <w:szCs w:val="24"/>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189</TotalTime>
  <Pages>4</Pages>
  <Words>447</Words>
  <Characters>2548</Characters>
  <Application>Microsoft Office Word</Application>
  <DocSecurity>0</DocSecurity>
  <Lines>21</Lines>
  <Paragraphs>5</Paragraphs>
  <ScaleCrop>false</ScaleCrop>
  <Company>Microsoft</Company>
  <LinksUpToDate>false</LinksUpToDate>
  <CharactersWithSpaces>2990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陈尧</cp:lastModifiedBy>
  <cp:revision>283</cp:revision>
  <cp:lastPrinted>2020-11-20T07:21:00Z</cp:lastPrinted>
  <dcterms:created xsi:type="dcterms:W3CDTF">2019-05-14T06:43:00Z</dcterms:created>
  <dcterms:modified xsi:type="dcterms:W3CDTF">2021-04-21T03:20:00Z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2052-11.1.0.9292</vt:lpwstr>
  </property>
</Properties>
</file>