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煤泥</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20</w:t>
      </w:r>
      <w:r>
        <w:rPr>
          <w:rFonts w:hint="eastAsia" w:ascii="楷体" w:hAnsi="楷体" w:eastAsia="楷体"/>
          <w:sz w:val="32"/>
          <w:szCs w:val="32"/>
        </w:rPr>
        <w:t>年</w:t>
      </w:r>
      <w:r>
        <w:rPr>
          <w:rFonts w:hint="eastAsia" w:ascii="楷体" w:hAnsi="楷体" w:eastAsia="楷体"/>
          <w:sz w:val="32"/>
          <w:szCs w:val="32"/>
          <w:lang w:val="en-US" w:eastAsia="zh-CN"/>
        </w:rPr>
        <w:t>12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为苏润集团3家热电采购煤泥</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煤泥在易煤网阳光采购平台（网址：https://bid.yimei180.com/）上</w:t>
      </w:r>
      <w:r>
        <w:rPr>
          <w:rFonts w:hint="eastAsia" w:ascii="楷体" w:hAnsi="楷体" w:eastAsia="楷体" w:cs="Times New Roman"/>
          <w:sz w:val="28"/>
          <w:szCs w:val="28"/>
        </w:rPr>
        <w:t>进行公开</w:t>
      </w:r>
      <w:r>
        <w:rPr>
          <w:rFonts w:hint="eastAsia" w:ascii="楷体" w:hAnsi="楷体" w:eastAsia="楷体" w:cs="Times New Roman"/>
          <w:sz w:val="28"/>
          <w:szCs w:val="28"/>
          <w:lang w:val="en-US" w:eastAsia="zh-CN"/>
        </w:rPr>
        <w:t>采购</w:t>
      </w:r>
      <w:r>
        <w:rPr>
          <w:rFonts w:hint="eastAsia" w:ascii="楷体" w:hAnsi="楷体" w:eastAsia="楷体" w:cs="Times New Roman"/>
          <w:sz w:val="28"/>
          <w:szCs w:val="28"/>
        </w:rPr>
        <w:t>招标，凡有意参加投标的企业请按要求编制投标文件，并按规定时间</w:t>
      </w:r>
      <w:r>
        <w:rPr>
          <w:rFonts w:hint="eastAsia" w:ascii="楷体" w:hAnsi="楷体" w:eastAsia="楷体" w:cs="Times New Roman"/>
          <w:sz w:val="28"/>
          <w:szCs w:val="28"/>
          <w:lang w:val="en-US" w:eastAsia="zh-CN"/>
        </w:rPr>
        <w:t>报价并提交投标文件</w:t>
      </w:r>
      <w:r>
        <w:rPr>
          <w:rFonts w:hint="eastAsia" w:ascii="楷体" w:hAnsi="楷体" w:eastAsia="楷体" w:cs="Times New Roman"/>
          <w:sz w:val="28"/>
          <w:szCs w:val="28"/>
        </w:rPr>
        <w:t>。</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rPr>
        <w:t>2、注册资本金不低于人民币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20</w:t>
      </w:r>
      <w:r>
        <w:rPr>
          <w:rFonts w:hint="eastAsia" w:ascii="楷体" w:hAnsi="楷体" w:eastAsia="楷体" w:cs="Times New Roman"/>
          <w:sz w:val="28"/>
          <w:szCs w:val="28"/>
          <w:u w:val="single"/>
          <w:lang w:val="en-US" w:eastAsia="zh-CN"/>
        </w:rPr>
        <w:t>20</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12</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30</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上午9</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（1）开标时间：</w:t>
      </w:r>
      <w:r>
        <w:rPr>
          <w:rFonts w:hint="eastAsia" w:ascii="楷体" w:hAnsi="楷体" w:eastAsia="楷体" w:cs="Times New Roman"/>
          <w:sz w:val="28"/>
          <w:szCs w:val="28"/>
          <w:u w:val="single"/>
          <w:lang w:val="en-US" w:eastAsia="zh-CN"/>
        </w:rPr>
        <w:t>2020</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12</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30</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上</w:t>
      </w:r>
      <w:r>
        <w:rPr>
          <w:rFonts w:hint="eastAsia" w:ascii="楷体" w:hAnsi="楷体" w:eastAsia="楷体" w:cs="Times New Roman"/>
          <w:sz w:val="28"/>
          <w:szCs w:val="28"/>
          <w:u w:val="single"/>
        </w:rPr>
        <w:t>午</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时</w:t>
      </w:r>
      <w:r>
        <w:rPr>
          <w:rFonts w:hint="eastAsia" w:ascii="楷体" w:hAnsi="楷体" w:eastAsia="楷体" w:cs="Times New Roman"/>
          <w:sz w:val="28"/>
          <w:szCs w:val="28"/>
          <w:u w:val="single"/>
          <w:lang w:val="en-US" w:eastAsia="zh-CN"/>
        </w:rPr>
        <w:t>30</w:t>
      </w:r>
      <w:r>
        <w:rPr>
          <w:rFonts w:hint="eastAsia" w:ascii="楷体" w:hAnsi="楷体" w:eastAsia="楷体" w:cs="Times New Roman"/>
          <w:sz w:val="28"/>
          <w:szCs w:val="28"/>
          <w:u w:val="single"/>
        </w:rPr>
        <w:t>分</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bookmarkStart w:id="0" w:name="_GoBack"/>
      <w:bookmarkEnd w:id="0"/>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val="en-US" w:eastAsia="zh-CN"/>
        </w:rPr>
        <w:t>5万元人民币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 xml:space="preserve"> </w:t>
      </w:r>
      <w:r>
        <w:rPr>
          <w:rFonts w:hint="eastAsia" w:ascii="楷体" w:hAnsi="楷体" w:eastAsia="楷体" w:cs="Times New Roman"/>
          <w:sz w:val="28"/>
          <w:szCs w:val="28"/>
          <w:highlight w:val="none"/>
        </w:rPr>
        <w:t>南通苏润燃料有限公司</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开户行：工行南通经济技术开发区支行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帐  号：1111824119100507254</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（1）投标人投送了投标文件后，在招标文件规定的有效期内撤回其投标的；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（2）开标后要求修改其投标金额；</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（3）被通知中标后，拒绝按招标文件规定签订合同；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（4）投标文件中有虚假材料的。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对于未能按要求提交投标保证金的投标，招标单位将视为不响应投标而拒绝。</w:t>
      </w:r>
    </w:p>
    <w:p>
      <w:pPr>
        <w:spacing w:line="360" w:lineRule="auto"/>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未中标投标单位的投标保证金于定标后</w:t>
      </w:r>
      <w:r>
        <w:rPr>
          <w:rFonts w:hint="eastAsia" w:ascii="楷体" w:hAnsi="楷体" w:eastAsia="楷体" w:cs="Times New Roman"/>
          <w:sz w:val="28"/>
          <w:szCs w:val="28"/>
          <w:highlight w:val="none"/>
          <w:lang w:val="en-US" w:eastAsia="zh-CN"/>
        </w:rPr>
        <w:t>5</w:t>
      </w:r>
      <w:r>
        <w:rPr>
          <w:rFonts w:hint="eastAsia" w:ascii="楷体" w:hAnsi="楷体" w:eastAsia="楷体" w:cs="Times New Roman"/>
          <w:sz w:val="28"/>
          <w:szCs w:val="28"/>
          <w:highlight w:val="none"/>
        </w:rPr>
        <w:t>天内无息退还</w:t>
      </w:r>
      <w:r>
        <w:rPr>
          <w:rFonts w:hint="eastAsia" w:ascii="楷体" w:hAnsi="楷体" w:eastAsia="楷体" w:cs="Times New Roman"/>
          <w:sz w:val="28"/>
          <w:szCs w:val="28"/>
          <w:highlight w:val="none"/>
          <w:lang w:eastAsia="zh-CN"/>
        </w:rPr>
        <w:t>。</w:t>
      </w:r>
    </w:p>
    <w:p>
      <w:pPr>
        <w:rPr>
          <w:rFonts w:hint="default" w:ascii="楷体" w:hAnsi="楷体" w:eastAsia="楷体" w:cs="Times New Roman"/>
          <w:sz w:val="28"/>
          <w:szCs w:val="28"/>
          <w:highlight w:val="none"/>
          <w:lang w:val="en-US" w:eastAsia="zh-CN"/>
        </w:rPr>
      </w:pPr>
    </w:p>
    <w:p>
      <w:pPr>
        <w:rPr>
          <w:rFonts w:hint="eastAsia" w:ascii="楷体" w:hAnsi="楷体" w:eastAsia="楷体" w:cs="Times New Roman"/>
          <w:sz w:val="28"/>
          <w:szCs w:val="28"/>
          <w:highlight w:val="none"/>
        </w:rPr>
      </w:pP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sz w:val="28"/>
          <w:szCs w:val="28"/>
          <w:lang w:val="en-US" w:eastAsia="zh-CN"/>
        </w:rPr>
        <w:t>煤泥</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default" w:ascii="楷体" w:hAnsi="楷体" w:eastAsia="楷体" w:cs="Times New Roman"/>
          <w:sz w:val="28"/>
          <w:szCs w:val="28"/>
          <w:lang w:val="en-US" w:eastAsia="zh-CN"/>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5000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交货地点：海安华新热电有限公司码头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（航道适航1000吨内河船舶）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煤泥</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报价表一</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报价表二</w:t>
      </w:r>
    </w:p>
    <w:tbl>
      <w:tblPr>
        <w:tblStyle w:val="9"/>
        <w:tblpPr w:leftFromText="180" w:rightFromText="180" w:vertAnchor="text" w:horzAnchor="page" w:tblpXSpec="center" w:tblpY="39"/>
        <w:tblOverlap w:val="never"/>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4</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jc w:val="center"/>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 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≤2600有权拒收。</w:t>
      </w:r>
    </w:p>
    <w:p>
      <w:pPr>
        <w:ind w:firstLine="840" w:firstLineChars="300"/>
        <w:rPr>
          <w:rFonts w:hint="eastAsia" w:ascii="楷体" w:hAnsi="楷体" w:eastAsia="楷体" w:cs="楷体"/>
          <w:sz w:val="28"/>
          <w:szCs w:val="28"/>
        </w:rPr>
      </w:pPr>
      <w:r>
        <w:rPr>
          <w:rFonts w:hint="eastAsia" w:ascii="楷体" w:hAnsi="楷体" w:eastAsia="楷体" w:cs="楷体"/>
          <w:sz w:val="28"/>
          <w:szCs w:val="28"/>
          <w:lang w:val="en-US" w:eastAsia="zh-CN"/>
        </w:rPr>
        <w:t>2：不同标准的最低供货数量不少于5000吨。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jc w:val="center"/>
        <w:rPr>
          <w:rFonts w:hint="eastAsia" w:ascii="楷体" w:hAnsi="楷体" w:eastAsia="楷体" w:cs="Times New Roman"/>
          <w:sz w:val="28"/>
          <w:szCs w:val="28"/>
        </w:rPr>
      </w:pPr>
    </w:p>
    <w:p>
      <w:pPr>
        <w:jc w:val="center"/>
        <w:rPr>
          <w:rFonts w:hint="eastAsia" w:ascii="楷体" w:hAnsi="楷体" w:eastAsia="楷体" w:cs="Times New Roman"/>
          <w:sz w:val="28"/>
          <w:szCs w:val="28"/>
        </w:rPr>
      </w:pPr>
    </w:p>
    <w:p>
      <w:pPr>
        <w:jc w:val="center"/>
        <w:rPr>
          <w:rFonts w:hint="eastAsia" w:ascii="楷体" w:hAnsi="楷体" w:eastAsia="楷体" w:cs="Times New Roman"/>
          <w:sz w:val="28"/>
          <w:szCs w:val="28"/>
        </w:rPr>
      </w:pPr>
    </w:p>
    <w:p>
      <w:pPr>
        <w:jc w:val="cente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2</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u w:val="single"/>
          <w:lang w:val="en-US" w:eastAsia="zh-CN"/>
        </w:rPr>
        <w:t xml:space="preserve"> 3000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交货地点：南通观音山环保热电有限公司（通吕运河五号桥码头）</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（航道适航1500吨内河船舶）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煤泥</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7330"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09"/>
        <w:gridCol w:w="3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09"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09"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 xml:space="preserve"> ≥3500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09"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09" w:type="dxa"/>
            <w:tcMar>
              <w:top w:w="0" w:type="dxa"/>
              <w:left w:w="108" w:type="dxa"/>
              <w:bottom w:w="0" w:type="dxa"/>
              <w:right w:w="108" w:type="dxa"/>
            </w:tcMar>
            <w:vAlign w:val="center"/>
          </w:tcPr>
          <w:p>
            <w:pPr>
              <w:jc w:val="center"/>
              <w:rPr>
                <w:rFonts w:hint="eastAsia" w:ascii="楷体" w:hAnsi="楷体" w:eastAsia="楷体" w:cs="楷体"/>
                <w:sz w:val="24"/>
                <w:szCs w:val="24"/>
                <w:highlight w:val="none"/>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p>
            <w:pPr>
              <w:spacing w:line="320" w:lineRule="exact"/>
              <w:jc w:val="center"/>
              <w:rPr>
                <w:rFonts w:hint="eastAsia" w:ascii="楷体" w:hAnsi="楷体" w:eastAsia="楷体" w:cs="楷体"/>
                <w:sz w:val="24"/>
                <w:szCs w:val="24"/>
              </w:rPr>
            </w:pP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09"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Times New Roman"/>
          <w:sz w:val="28"/>
          <w:szCs w:val="28"/>
        </w:rPr>
      </w:pPr>
      <w:r>
        <w:rPr>
          <w:rFonts w:hint="eastAsia" w:ascii="楷体" w:hAnsi="楷体" w:eastAsia="楷体" w:cs="楷体"/>
          <w:sz w:val="28"/>
          <w:szCs w:val="28"/>
          <w:lang w:val="en-US" w:eastAsia="zh-CN"/>
        </w:rPr>
        <w:t>备注：1：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≤3500有权拒收；2：不同标准的最低供货数量不少于3000吨。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rPr>
      </w:pPr>
      <w:r>
        <w:rPr>
          <w:rFonts w:hint="eastAsia" w:ascii="楷体" w:hAnsi="楷体" w:eastAsia="楷体" w:cs="Times New Roman"/>
          <w:sz w:val="28"/>
          <w:szCs w:val="28"/>
        </w:rPr>
        <w:t>评分标准表</w:t>
      </w:r>
    </w:p>
    <w:tbl>
      <w:tblPr>
        <w:tblStyle w:val="9"/>
        <w:tblW w:w="11217"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443"/>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序号</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评标考核项目</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投标价格</w:t>
            </w:r>
            <w:r>
              <w:rPr>
                <w:rFonts w:hint="eastAsia" w:ascii="楷体" w:hAnsi="楷体" w:eastAsia="楷体" w:cs="Times New Roman"/>
                <w:sz w:val="28"/>
                <w:szCs w:val="28"/>
                <w:lang w:val="en-US" w:eastAsia="zh-CN"/>
              </w:rPr>
              <w:t>90</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color w:val="FF0000"/>
                <w:sz w:val="28"/>
                <w:szCs w:val="28"/>
              </w:rPr>
            </w:pPr>
            <w:r>
              <w:rPr>
                <w:rFonts w:hint="eastAsia" w:ascii="楷体" w:hAnsi="楷体" w:eastAsia="楷体" w:cs="Times New Roman"/>
                <w:color w:val="000000" w:themeColor="text1"/>
                <w:sz w:val="28"/>
                <w:szCs w:val="28"/>
                <w14:textFill>
                  <w14:solidFill>
                    <w14:schemeClr w14:val="tx1"/>
                  </w14:solidFill>
                </w14:textFill>
              </w:rPr>
              <w:t>价格</w:t>
            </w:r>
            <w:r>
              <w:rPr>
                <w:rFonts w:hint="eastAsia" w:ascii="楷体" w:hAnsi="楷体" w:eastAsia="楷体" w:cs="Times New Roman"/>
                <w:color w:val="000000" w:themeColor="text1"/>
                <w:sz w:val="28"/>
                <w:szCs w:val="28"/>
                <w:lang w:val="en-US" w:eastAsia="zh-CN"/>
                <w14:textFill>
                  <w14:solidFill>
                    <w14:schemeClr w14:val="tx1"/>
                  </w14:solidFill>
                </w14:textFill>
              </w:rPr>
              <w:t>比最低价</w:t>
            </w:r>
            <w:r>
              <w:rPr>
                <w:rFonts w:hint="eastAsia" w:ascii="楷体" w:hAnsi="楷体" w:eastAsia="楷体" w:cs="Times New Roman"/>
                <w:color w:val="000000" w:themeColor="text1"/>
                <w:sz w:val="28"/>
                <w:szCs w:val="28"/>
                <w14:textFill>
                  <w14:solidFill>
                    <w14:schemeClr w14:val="tx1"/>
                  </w14:solidFill>
                </w14:textFill>
              </w:rPr>
              <w:t>，每</w:t>
            </w:r>
            <w:r>
              <w:rPr>
                <w:rFonts w:hint="eastAsia" w:ascii="楷体" w:hAnsi="楷体" w:eastAsia="楷体"/>
                <w:color w:val="000000" w:themeColor="text1"/>
                <w:sz w:val="28"/>
                <w:szCs w:val="28"/>
                <w14:textFill>
                  <w14:solidFill>
                    <w14:schemeClr w14:val="tx1"/>
                  </w14:solidFill>
                </w14:textFill>
              </w:rPr>
              <w:t>高</w:t>
            </w:r>
            <w:r>
              <w:rPr>
                <w:rFonts w:hint="eastAsia" w:ascii="楷体" w:hAnsi="楷体" w:eastAsia="楷体" w:cs="Times New Roman"/>
                <w:color w:val="000000" w:themeColor="text1"/>
                <w:sz w:val="28"/>
                <w:szCs w:val="28"/>
                <w14:textFill>
                  <w14:solidFill>
                    <w14:schemeClr w14:val="tx1"/>
                  </w14:solidFill>
                </w14:textFill>
              </w:rPr>
              <w:t>1元扣1分。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2</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资质</w:t>
            </w:r>
            <w:r>
              <w:rPr>
                <w:rFonts w:hint="eastAsia" w:ascii="宋体" w:hAnsi="宋体" w:eastAsia="楷体" w:cs="Times New Roman"/>
                <w:sz w:val="28"/>
                <w:szCs w:val="28"/>
              </w:rPr>
              <w:t> </w:t>
            </w:r>
            <w:r>
              <w:rPr>
                <w:rFonts w:hint="eastAsia" w:ascii="楷体" w:hAnsi="楷体" w:eastAsia="楷体"/>
                <w:sz w:val="28"/>
                <w:szCs w:val="28"/>
              </w:rPr>
              <w:t>2</w:t>
            </w:r>
            <w:r>
              <w:rPr>
                <w:rFonts w:hint="eastAsia" w:ascii="楷体" w:hAnsi="楷体" w:eastAsia="楷体" w:cs="Times New Roman"/>
                <w:sz w:val="28"/>
                <w:szCs w:val="28"/>
              </w:rPr>
              <w:t>分</w:t>
            </w:r>
          </w:p>
          <w:p>
            <w:pPr>
              <w:jc w:val="center"/>
              <w:rPr>
                <w:rFonts w:ascii="楷体" w:hAnsi="楷体" w:eastAsia="楷体" w:cs="Times New Roman"/>
                <w:sz w:val="28"/>
                <w:szCs w:val="28"/>
              </w:rPr>
            </w:pPr>
          </w:p>
        </w:tc>
        <w:tc>
          <w:tcPr>
            <w:tcW w:w="6790" w:type="dxa"/>
            <w:vAlign w:val="center"/>
          </w:tcPr>
          <w:p>
            <w:pPr>
              <w:jc w:val="center"/>
              <w:rPr>
                <w:rFonts w:ascii="楷体" w:hAnsi="楷体" w:eastAsia="楷体" w:cs="Times New Roman"/>
                <w:color w:val="2A2A2A"/>
                <w:sz w:val="28"/>
                <w:szCs w:val="28"/>
              </w:rPr>
            </w:pPr>
            <w:r>
              <w:rPr>
                <w:rFonts w:hint="eastAsia" w:ascii="楷体" w:hAnsi="楷体" w:eastAsia="楷体" w:cs="Times New Roman"/>
                <w:sz w:val="28"/>
                <w:szCs w:val="28"/>
              </w:rPr>
              <w:t>1、有</w:t>
            </w:r>
            <w:r>
              <w:rPr>
                <w:rFonts w:ascii="楷体" w:hAnsi="楷体" w:eastAsia="楷体" w:cs="Times New Roman"/>
                <w:color w:val="333333"/>
                <w:sz w:val="28"/>
                <w:szCs w:val="28"/>
                <w:shd w:val="clear" w:color="auto" w:fill="FFFFFF"/>
              </w:rPr>
              <w:t>营业执照复印件</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税务登记证</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组织机构代码证、</w:t>
            </w:r>
            <w:r>
              <w:rPr>
                <w:rFonts w:hint="eastAsia" w:ascii="楷体" w:hAnsi="楷体" w:eastAsia="楷体" w:cs="Times New Roman"/>
                <w:color w:val="2A2A2A"/>
                <w:sz w:val="28"/>
                <w:szCs w:val="28"/>
              </w:rPr>
              <w:t>银行开户许可证、</w:t>
            </w:r>
            <w:r>
              <w:rPr>
                <w:rFonts w:ascii="楷体" w:hAnsi="楷体" w:eastAsia="楷体" w:cs="Times New Roman"/>
                <w:color w:val="333333"/>
                <w:sz w:val="28"/>
                <w:szCs w:val="28"/>
                <w:shd w:val="clear" w:color="auto" w:fill="FFFFFF"/>
              </w:rPr>
              <w:t>法人授权委托</w:t>
            </w:r>
            <w:r>
              <w:rPr>
                <w:rFonts w:hint="eastAsia" w:ascii="楷体" w:hAnsi="楷体" w:eastAsia="楷体" w:cs="Times New Roman"/>
                <w:color w:val="333333"/>
                <w:sz w:val="28"/>
                <w:szCs w:val="28"/>
                <w:shd w:val="clear" w:color="auto" w:fill="FFFFFF"/>
              </w:rPr>
              <w:t>书</w:t>
            </w:r>
            <w:r>
              <w:rPr>
                <w:rFonts w:hint="eastAsia" w:ascii="楷体" w:hAnsi="楷体" w:eastAsia="楷体" w:cs="Times New Roman"/>
                <w:color w:val="2A2A2A"/>
                <w:sz w:val="28"/>
                <w:szCs w:val="28"/>
              </w:rPr>
              <w:t>、法人及授权委托人个人身份证复印件。齐全且符合要求的，</w:t>
            </w:r>
            <w:r>
              <w:rPr>
                <w:rFonts w:hint="eastAsia" w:ascii="楷体" w:hAnsi="楷体" w:eastAsia="楷体" w:cs="Times New Roman"/>
                <w:sz w:val="28"/>
                <w:szCs w:val="28"/>
              </w:rPr>
              <w:t>得1分；</w:t>
            </w:r>
          </w:p>
          <w:p>
            <w:pPr>
              <w:jc w:val="center"/>
              <w:rPr>
                <w:rFonts w:hint="eastAsia" w:ascii="宋体" w:hAnsi="宋体" w:eastAsia="楷体"/>
                <w:sz w:val="28"/>
                <w:szCs w:val="28"/>
              </w:rPr>
            </w:pPr>
            <w:r>
              <w:rPr>
                <w:rFonts w:hint="eastAsia" w:ascii="楷体" w:hAnsi="楷体" w:eastAsia="楷体" w:cs="Times New Roman"/>
                <w:sz w:val="28"/>
                <w:szCs w:val="28"/>
              </w:rPr>
              <w:t>2、有</w:t>
            </w:r>
            <w:r>
              <w:rPr>
                <w:rFonts w:hint="eastAsia" w:ascii="楷体" w:hAnsi="楷体" w:eastAsia="楷体"/>
                <w:color w:val="2A2A2A"/>
                <w:sz w:val="28"/>
                <w:szCs w:val="28"/>
              </w:rPr>
              <w:t>资格</w:t>
            </w:r>
            <w:r>
              <w:rPr>
                <w:rFonts w:hint="eastAsia" w:ascii="楷体" w:hAnsi="楷体" w:eastAsia="楷体" w:cs="Times New Roman"/>
                <w:color w:val="2A2A2A"/>
                <w:sz w:val="28"/>
                <w:szCs w:val="28"/>
              </w:rPr>
              <w:t>认定证书。</w:t>
            </w:r>
            <w:r>
              <w:rPr>
                <w:rFonts w:hint="eastAsia" w:ascii="楷体" w:hAnsi="楷体" w:eastAsia="楷体" w:cs="Times New Roman"/>
                <w:sz w:val="28"/>
                <w:szCs w:val="28"/>
              </w:rPr>
              <w:t>得1分</w:t>
            </w:r>
          </w:p>
          <w:p>
            <w:pPr>
              <w:jc w:val="center"/>
              <w:rPr>
                <w:rFonts w:ascii="楷体" w:hAnsi="楷体" w:eastAsia="楷体" w:cs="Times New Roman"/>
                <w:sz w:val="28"/>
                <w:szCs w:val="28"/>
              </w:rPr>
            </w:pPr>
            <w:r>
              <w:rPr>
                <w:rFonts w:ascii="楷体" w:hAnsi="楷体" w:eastAsia="楷体" w:cs="Times New Roman"/>
                <w:sz w:val="28"/>
                <w:szCs w:val="28"/>
              </w:rPr>
              <w:t>3、</w:t>
            </w:r>
            <w:r>
              <w:rPr>
                <w:rFonts w:hint="eastAsia" w:ascii="楷体" w:hAnsi="楷体" w:eastAsia="楷体" w:cs="Times New Roman"/>
                <w:sz w:val="28"/>
                <w:szCs w:val="28"/>
              </w:rPr>
              <w:t>未做出响应的，每项扣相应分。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3</w:t>
            </w:r>
          </w:p>
        </w:tc>
        <w:tc>
          <w:tcPr>
            <w:tcW w:w="3443" w:type="dxa"/>
            <w:vAlign w:val="center"/>
          </w:tcPr>
          <w:p>
            <w:pPr>
              <w:jc w:val="center"/>
              <w:rPr>
                <w:rFonts w:ascii="楷体" w:hAnsi="楷体" w:eastAsia="楷体" w:cs="Times New Roman"/>
                <w:sz w:val="28"/>
                <w:szCs w:val="28"/>
              </w:rPr>
            </w:pP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sz w:val="28"/>
                <w:szCs w:val="28"/>
                <w:lang w:val="en-US" w:eastAsia="zh-CN"/>
              </w:rPr>
              <w:t>3</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1、</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万吨以上</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3</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3</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2</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3、</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30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1</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分；</w:t>
            </w:r>
          </w:p>
          <w:p>
            <w:pPr>
              <w:jc w:val="center"/>
              <w:rPr>
                <w:rFonts w:ascii="楷体" w:hAnsi="楷体" w:eastAsia="楷体"/>
                <w:sz w:val="28"/>
                <w:szCs w:val="28"/>
                <w:highlight w:val="none"/>
              </w:rPr>
            </w:pPr>
            <w:r>
              <w:rPr>
                <w:rFonts w:hint="eastAsia" w:ascii="楷体" w:hAnsi="楷体" w:eastAsia="楷体" w:cs="Times New Roman"/>
                <w:sz w:val="28"/>
                <w:szCs w:val="28"/>
                <w:highlight w:val="none"/>
              </w:rPr>
              <w:t>4、以上需提供相应证明文件如合同、发票及其他有效证明文件，不能提供得0分。</w:t>
            </w:r>
          </w:p>
          <w:p>
            <w:pPr>
              <w:jc w:val="center"/>
              <w:rPr>
                <w:rFonts w:hint="eastAsia" w:ascii="楷体" w:hAnsi="楷体" w:eastAsia="楷体" w:cs="Times New Roman"/>
                <w:sz w:val="28"/>
                <w:szCs w:val="28"/>
                <w:lang w:eastAsia="zh-CN"/>
              </w:rPr>
            </w:pPr>
            <w:r>
              <w:rPr>
                <w:rFonts w:hint="eastAsia" w:ascii="楷体" w:hAnsi="楷体" w:eastAsia="楷体"/>
                <w:sz w:val="28"/>
                <w:szCs w:val="28"/>
                <w:highlight w:val="none"/>
              </w:rPr>
              <w:t>5、提供招标方的样品经检验确认不符合要求者不得分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trPr>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4</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财务状况及银行资信</w:t>
            </w:r>
            <w:r>
              <w:rPr>
                <w:rFonts w:hint="eastAsia" w:ascii="楷体" w:hAnsi="楷体" w:eastAsia="楷体"/>
                <w:sz w:val="28"/>
                <w:szCs w:val="28"/>
              </w:rPr>
              <w:t>2</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1、提供</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且状况良好</w:t>
            </w:r>
            <w:r>
              <w:rPr>
                <w:rFonts w:hint="eastAsia" w:ascii="楷体" w:hAnsi="楷体" w:eastAsia="楷体" w:cs="Times New Roman"/>
                <w:sz w:val="28"/>
                <w:szCs w:val="28"/>
              </w:rPr>
              <w:t>得</w:t>
            </w:r>
            <w:r>
              <w:rPr>
                <w:rFonts w:hint="eastAsia" w:ascii="楷体" w:hAnsi="楷体" w:eastAsia="楷体"/>
                <w:sz w:val="28"/>
                <w:szCs w:val="28"/>
              </w:rPr>
              <w:t>1</w:t>
            </w:r>
            <w:r>
              <w:rPr>
                <w:rFonts w:hint="eastAsia" w:ascii="楷体" w:hAnsi="楷体" w:eastAsia="楷体" w:cs="Times New Roman"/>
                <w:sz w:val="28"/>
                <w:szCs w:val="28"/>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2、银行资信3A得</w:t>
            </w:r>
            <w:r>
              <w:rPr>
                <w:rFonts w:hint="eastAsia" w:ascii="楷体" w:hAnsi="楷体" w:eastAsia="楷体"/>
                <w:sz w:val="28"/>
                <w:szCs w:val="28"/>
                <w:highlight w:val="none"/>
              </w:rPr>
              <w:t>1</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5</w:t>
            </w:r>
          </w:p>
        </w:tc>
        <w:tc>
          <w:tcPr>
            <w:tcW w:w="3443" w:type="dxa"/>
            <w:vAlign w:val="center"/>
          </w:tcPr>
          <w:p>
            <w:pPr>
              <w:jc w:val="center"/>
              <w:rPr>
                <w:rFonts w:hint="eastAsia" w:ascii="楷体" w:hAnsi="楷体" w:eastAsia="楷体" w:cs="Times New Roman"/>
                <w:sz w:val="28"/>
                <w:szCs w:val="28"/>
                <w:lang w:eastAsia="zh-CN"/>
              </w:rPr>
            </w:pPr>
            <w:r>
              <w:rPr>
                <w:rFonts w:hint="eastAsia" w:ascii="楷体" w:hAnsi="楷体" w:eastAsia="楷体" w:cs="Times New Roman"/>
                <w:sz w:val="28"/>
                <w:szCs w:val="28"/>
              </w:rPr>
              <w:t>运输能力要求：能够按照</w:t>
            </w:r>
            <w:r>
              <w:rPr>
                <w:rFonts w:hint="eastAsia" w:ascii="楷体" w:hAnsi="楷体" w:eastAsia="楷体"/>
                <w:sz w:val="28"/>
                <w:szCs w:val="28"/>
              </w:rPr>
              <w:t>招标方的</w:t>
            </w:r>
            <w:r>
              <w:rPr>
                <w:rFonts w:hint="eastAsia" w:ascii="楷体" w:hAnsi="楷体" w:eastAsia="楷体" w:cs="Times New Roman"/>
                <w:sz w:val="28"/>
                <w:szCs w:val="28"/>
              </w:rPr>
              <w:t>要求</w:t>
            </w:r>
            <w:r>
              <w:rPr>
                <w:rFonts w:hint="eastAsia" w:ascii="楷体" w:hAnsi="楷体" w:eastAsia="楷体" w:cs="Times New Roman"/>
                <w:sz w:val="28"/>
                <w:szCs w:val="28"/>
                <w:lang w:eastAsia="zh-CN"/>
              </w:rPr>
              <w:t>，</w:t>
            </w:r>
            <w:r>
              <w:rPr>
                <w:rFonts w:hint="eastAsia" w:ascii="楷体" w:hAnsi="楷体" w:eastAsia="楷体"/>
                <w:sz w:val="28"/>
                <w:szCs w:val="28"/>
              </w:rPr>
              <w:t>确保符合环保要求和保证不断</w:t>
            </w:r>
            <w:r>
              <w:rPr>
                <w:rFonts w:hint="eastAsia" w:ascii="楷体" w:hAnsi="楷体" w:eastAsia="楷体"/>
                <w:sz w:val="28"/>
                <w:szCs w:val="28"/>
                <w:lang w:val="en-US" w:eastAsia="zh-CN"/>
              </w:rPr>
              <w:t>得</w:t>
            </w:r>
            <w:r>
              <w:rPr>
                <w:rFonts w:hint="eastAsia" w:ascii="楷体" w:hAnsi="楷体" w:eastAsia="楷体"/>
                <w:sz w:val="28"/>
                <w:szCs w:val="28"/>
              </w:rPr>
              <w:t>3</w:t>
            </w:r>
            <w:r>
              <w:rPr>
                <w:rFonts w:hint="eastAsia" w:ascii="楷体" w:hAnsi="楷体" w:eastAsia="楷体" w:cs="Times New Roman"/>
                <w:sz w:val="28"/>
                <w:szCs w:val="28"/>
              </w:rPr>
              <w:t>分</w:t>
            </w:r>
          </w:p>
        </w:tc>
        <w:tc>
          <w:tcPr>
            <w:tcW w:w="6790" w:type="dxa"/>
            <w:vAlign w:val="center"/>
          </w:tcPr>
          <w:p>
            <w:pPr>
              <w:numPr>
                <w:ilvl w:val="0"/>
                <w:numId w:val="2"/>
              </w:num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满足要求3分；</w:t>
            </w:r>
          </w:p>
          <w:p>
            <w:pPr>
              <w:numPr>
                <w:ilvl w:val="0"/>
                <w:numId w:val="2"/>
              </w:numPr>
              <w:jc w:val="cente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不满足要求不得分。</w:t>
            </w:r>
          </w:p>
        </w:tc>
      </w:tr>
    </w:tbl>
    <w:p>
      <w:pPr>
        <w:rPr>
          <w:rFonts w:ascii="楷体" w:hAnsi="楷体" w:eastAsia="楷体" w:cs="Times New Roman"/>
          <w:sz w:val="28"/>
          <w:szCs w:val="28"/>
          <w:lang w:eastAsia="zh-TW"/>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4587"/>
    <w:multiLevelType w:val="singleLevel"/>
    <w:tmpl w:val="C4674587"/>
    <w:lvl w:ilvl="0" w:tentative="0">
      <w:start w:val="1"/>
      <w:numFmt w:val="decimal"/>
      <w:suff w:val="nothing"/>
      <w:lvlText w:val="%1、"/>
      <w:lvlJc w:val="left"/>
    </w:lvl>
  </w:abstractNum>
  <w:abstractNum w:abstractNumId="1">
    <w:nsid w:val="4FE7E529"/>
    <w:multiLevelType w:val="singleLevel"/>
    <w:tmpl w:val="4FE7E529"/>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B6756"/>
    <w:rsid w:val="00EC7F31"/>
    <w:rsid w:val="00F01BF6"/>
    <w:rsid w:val="015B521C"/>
    <w:rsid w:val="01B5085A"/>
    <w:rsid w:val="04E16B35"/>
    <w:rsid w:val="0577780E"/>
    <w:rsid w:val="0B3E2E15"/>
    <w:rsid w:val="0CD6034A"/>
    <w:rsid w:val="0D30637F"/>
    <w:rsid w:val="0D4833D3"/>
    <w:rsid w:val="0E284375"/>
    <w:rsid w:val="0E3776CB"/>
    <w:rsid w:val="0E42153E"/>
    <w:rsid w:val="0E633602"/>
    <w:rsid w:val="106870EC"/>
    <w:rsid w:val="13CD1F3A"/>
    <w:rsid w:val="1792350D"/>
    <w:rsid w:val="19BF58EA"/>
    <w:rsid w:val="1AA946C7"/>
    <w:rsid w:val="1FB65D8F"/>
    <w:rsid w:val="233D47E1"/>
    <w:rsid w:val="249C5995"/>
    <w:rsid w:val="25280DBD"/>
    <w:rsid w:val="274909AB"/>
    <w:rsid w:val="2A0F0353"/>
    <w:rsid w:val="2B8A47B3"/>
    <w:rsid w:val="2E282DCC"/>
    <w:rsid w:val="31140915"/>
    <w:rsid w:val="33687CBD"/>
    <w:rsid w:val="35F4400B"/>
    <w:rsid w:val="360D4F0E"/>
    <w:rsid w:val="361C0D70"/>
    <w:rsid w:val="36E80AB3"/>
    <w:rsid w:val="384733E7"/>
    <w:rsid w:val="390E2D7F"/>
    <w:rsid w:val="39296ADF"/>
    <w:rsid w:val="39F46BBF"/>
    <w:rsid w:val="3CC93F7D"/>
    <w:rsid w:val="3E816379"/>
    <w:rsid w:val="3FED301D"/>
    <w:rsid w:val="40A0462F"/>
    <w:rsid w:val="41B10D44"/>
    <w:rsid w:val="44B47FD0"/>
    <w:rsid w:val="45660EBC"/>
    <w:rsid w:val="45CA7373"/>
    <w:rsid w:val="473D36A8"/>
    <w:rsid w:val="48CB01D1"/>
    <w:rsid w:val="4FC146C4"/>
    <w:rsid w:val="502952E0"/>
    <w:rsid w:val="51A633CC"/>
    <w:rsid w:val="52782446"/>
    <w:rsid w:val="53A90016"/>
    <w:rsid w:val="53CA19D8"/>
    <w:rsid w:val="55770380"/>
    <w:rsid w:val="570C1F77"/>
    <w:rsid w:val="573C2390"/>
    <w:rsid w:val="579E0BA7"/>
    <w:rsid w:val="58222F24"/>
    <w:rsid w:val="5EC803B1"/>
    <w:rsid w:val="620F10F6"/>
    <w:rsid w:val="62E933A0"/>
    <w:rsid w:val="64030FC0"/>
    <w:rsid w:val="652427C9"/>
    <w:rsid w:val="657F7CA6"/>
    <w:rsid w:val="690F4E44"/>
    <w:rsid w:val="6AD817CF"/>
    <w:rsid w:val="6BBA1210"/>
    <w:rsid w:val="6E473D9A"/>
    <w:rsid w:val="6FCA4DEF"/>
    <w:rsid w:val="717864A4"/>
    <w:rsid w:val="762F0F4B"/>
    <w:rsid w:val="765A240A"/>
    <w:rsid w:val="76B87181"/>
    <w:rsid w:val="76BD1202"/>
    <w:rsid w:val="77804C93"/>
    <w:rsid w:val="7FBF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37</TotalTime>
  <ScaleCrop>false</ScaleCrop>
  <LinksUpToDate>false</LinksUpToDate>
  <CharactersWithSpaces>3821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Gy</cp:lastModifiedBy>
  <cp:lastPrinted>2020-09-10T05:44:00Z</cp:lastPrinted>
  <dcterms:modified xsi:type="dcterms:W3CDTF">2020-12-28T03:49:10Z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