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r>
        <w:rPr>
          <w:rFonts w:hint="eastAsia" w:ascii="楷体" w:hAnsi="楷体" w:eastAsia="楷体"/>
          <w:sz w:val="44"/>
          <w:szCs w:val="44"/>
          <w:lang w:val="en-US" w:eastAsia="zh-CN"/>
        </w:rPr>
        <w:t>南通苏润燃料</w:t>
      </w:r>
      <w:r>
        <w:rPr>
          <w:rFonts w:hint="eastAsia" w:ascii="楷体" w:hAnsi="楷体" w:eastAsia="楷体"/>
          <w:sz w:val="44"/>
          <w:szCs w:val="44"/>
        </w:rPr>
        <w:t>有限公司</w:t>
      </w: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r>
        <w:rPr>
          <w:rFonts w:hint="eastAsia" w:ascii="楷体" w:hAnsi="楷体" w:eastAsia="楷体"/>
          <w:sz w:val="44"/>
          <w:szCs w:val="44"/>
          <w:highlight w:val="none"/>
          <w:lang w:val="en-US" w:eastAsia="zh-CN"/>
        </w:rPr>
        <w:t>低卡煤</w:t>
      </w:r>
      <w:r>
        <w:rPr>
          <w:rFonts w:hint="eastAsia" w:ascii="楷体" w:hAnsi="楷体" w:eastAsia="楷体"/>
          <w:sz w:val="44"/>
          <w:szCs w:val="44"/>
        </w:rPr>
        <w:t>采购招标文件</w:t>
      </w:r>
    </w:p>
    <w:p>
      <w:pPr>
        <w:jc w:val="center"/>
        <w:rPr>
          <w:rFonts w:ascii="楷体" w:hAnsi="楷体" w:eastAsia="楷体"/>
          <w:sz w:val="28"/>
          <w:szCs w:val="28"/>
        </w:rPr>
      </w:pPr>
    </w:p>
    <w:p>
      <w:pPr>
        <w:jc w:val="left"/>
        <w:rPr>
          <w:rFonts w:ascii="楷体" w:hAnsi="楷体" w:eastAsia="楷体"/>
          <w:sz w:val="28"/>
          <w:szCs w:val="28"/>
        </w:rPr>
      </w:pPr>
    </w:p>
    <w:p>
      <w:pPr>
        <w:jc w:val="left"/>
        <w:rPr>
          <w:rFonts w:ascii="楷体" w:hAnsi="楷体" w:eastAsia="楷体"/>
          <w:sz w:val="28"/>
          <w:szCs w:val="28"/>
        </w:rPr>
      </w:pPr>
    </w:p>
    <w:p>
      <w:pPr>
        <w:jc w:val="left"/>
        <w:rPr>
          <w:rFonts w:ascii="楷体" w:hAnsi="楷体" w:eastAsia="楷体"/>
          <w:sz w:val="28"/>
          <w:szCs w:val="28"/>
        </w:rPr>
      </w:pPr>
    </w:p>
    <w:p>
      <w:pPr>
        <w:jc w:val="left"/>
        <w:rPr>
          <w:rFonts w:ascii="楷体" w:hAnsi="楷体" w:eastAsia="楷体"/>
          <w:sz w:val="28"/>
          <w:szCs w:val="28"/>
        </w:rPr>
      </w:pPr>
    </w:p>
    <w:p>
      <w:pPr>
        <w:jc w:val="center"/>
        <w:rPr>
          <w:rFonts w:ascii="楷体" w:hAnsi="楷体" w:eastAsia="楷体"/>
          <w:sz w:val="32"/>
          <w:szCs w:val="32"/>
        </w:rPr>
      </w:pPr>
      <w:r>
        <w:rPr>
          <w:rFonts w:hint="eastAsia" w:ascii="楷体" w:hAnsi="楷体" w:eastAsia="楷体"/>
          <w:sz w:val="32"/>
          <w:szCs w:val="32"/>
        </w:rPr>
        <w:t>20</w:t>
      </w:r>
      <w:r>
        <w:rPr>
          <w:rFonts w:hint="eastAsia" w:ascii="楷体" w:hAnsi="楷体" w:eastAsia="楷体"/>
          <w:sz w:val="32"/>
          <w:szCs w:val="32"/>
          <w:lang w:val="en-US" w:eastAsia="zh-CN"/>
        </w:rPr>
        <w:t>20</w:t>
      </w:r>
      <w:r>
        <w:rPr>
          <w:rFonts w:hint="eastAsia" w:ascii="楷体" w:hAnsi="楷体" w:eastAsia="楷体"/>
          <w:sz w:val="32"/>
          <w:szCs w:val="32"/>
        </w:rPr>
        <w:t>年</w:t>
      </w:r>
      <w:r>
        <w:rPr>
          <w:rFonts w:hint="eastAsia" w:ascii="楷体" w:hAnsi="楷体" w:eastAsia="楷体"/>
          <w:sz w:val="32"/>
          <w:szCs w:val="32"/>
          <w:lang w:val="en-US" w:eastAsia="zh-CN"/>
        </w:rPr>
        <w:t>11</w:t>
      </w:r>
      <w:r>
        <w:rPr>
          <w:rFonts w:hint="eastAsia" w:ascii="楷体" w:hAnsi="楷体" w:eastAsia="楷体"/>
          <w:sz w:val="32"/>
          <w:szCs w:val="32"/>
        </w:rPr>
        <w:t>月</w:t>
      </w:r>
    </w:p>
    <w:p>
      <w:pPr>
        <w:jc w:val="left"/>
        <w:rPr>
          <w:sz w:val="28"/>
          <w:szCs w:val="28"/>
        </w:rPr>
      </w:pPr>
    </w:p>
    <w:p>
      <w:pPr>
        <w:jc w:val="left"/>
        <w:rPr>
          <w:rFonts w:hint="eastAsia" w:eastAsia="宋体"/>
          <w:sz w:val="28"/>
          <w:szCs w:val="28"/>
        </w:rPr>
      </w:pPr>
    </w:p>
    <w:p>
      <w:pPr>
        <w:jc w:val="left"/>
        <w:rPr>
          <w:rFonts w:hint="eastAsia" w:eastAsia="宋体"/>
          <w:sz w:val="28"/>
          <w:szCs w:val="28"/>
        </w:rPr>
      </w:pPr>
    </w:p>
    <w:p>
      <w:pPr>
        <w:jc w:val="left"/>
        <w:rPr>
          <w:rFonts w:hint="eastAsia" w:eastAsia="宋体"/>
          <w:sz w:val="28"/>
          <w:szCs w:val="28"/>
        </w:rPr>
      </w:pPr>
    </w:p>
    <w:p>
      <w:pPr>
        <w:jc w:val="left"/>
        <w:rPr>
          <w:rFonts w:hint="eastAsia" w:eastAsia="宋体"/>
          <w:sz w:val="28"/>
          <w:szCs w:val="28"/>
        </w:rPr>
      </w:pPr>
    </w:p>
    <w:p>
      <w:pPr>
        <w:rPr>
          <w:rFonts w:ascii="楷体" w:hAnsi="楷体" w:eastAsia="楷体" w:cs="Times New Roman"/>
          <w:sz w:val="28"/>
          <w:szCs w:val="28"/>
        </w:rPr>
      </w:pPr>
      <w:r>
        <w:rPr>
          <w:rFonts w:hint="eastAsia" w:ascii="楷体" w:hAnsi="楷体" w:eastAsia="楷体" w:cs="Times New Roman"/>
          <w:sz w:val="28"/>
          <w:szCs w:val="28"/>
        </w:rPr>
        <w:t>一、</w:t>
      </w:r>
      <w:r>
        <w:rPr>
          <w:rFonts w:hint="eastAsia" w:ascii="宋体" w:hAnsi="宋体" w:eastAsia="楷体" w:cs="Times New Roman"/>
          <w:sz w:val="28"/>
          <w:szCs w:val="28"/>
        </w:rPr>
        <w:t> </w:t>
      </w:r>
      <w:r>
        <w:rPr>
          <w:rFonts w:hint="eastAsia" w:ascii="楷体" w:hAnsi="楷体" w:eastAsia="楷体" w:cs="Times New Roman"/>
          <w:sz w:val="28"/>
          <w:szCs w:val="28"/>
        </w:rPr>
        <w:t>项目概况</w:t>
      </w:r>
      <w:r>
        <w:rPr>
          <w:rFonts w:hint="eastAsia" w:ascii="宋体" w:hAnsi="宋体" w:eastAsia="楷体" w:cs="Times New Roman"/>
          <w:sz w:val="28"/>
          <w:szCs w:val="28"/>
        </w:rPr>
        <w:t> </w:t>
      </w:r>
    </w:p>
    <w:p>
      <w:pPr>
        <w:ind w:firstLine="560" w:firstLineChars="200"/>
        <w:jc w:val="left"/>
        <w:rPr>
          <w:sz w:val="28"/>
          <w:szCs w:val="28"/>
        </w:rPr>
      </w:pPr>
      <w:r>
        <w:rPr>
          <w:rFonts w:hint="eastAsia" w:ascii="楷体" w:hAnsi="楷体" w:eastAsia="楷体" w:cs="Times New Roman"/>
          <w:sz w:val="28"/>
          <w:szCs w:val="28"/>
          <w:lang w:val="en-US" w:eastAsia="zh-CN"/>
        </w:rPr>
        <w:t>南通苏润燃料</w:t>
      </w:r>
      <w:r>
        <w:rPr>
          <w:rFonts w:hint="eastAsia" w:ascii="楷体" w:hAnsi="楷体" w:eastAsia="楷体" w:cs="Times New Roman"/>
          <w:sz w:val="28"/>
          <w:szCs w:val="28"/>
        </w:rPr>
        <w:t>有限公司</w:t>
      </w:r>
      <w:r>
        <w:rPr>
          <w:rFonts w:hint="eastAsia" w:cs="Times New Roman" w:asciiTheme="minorEastAsia" w:hAnsiTheme="minorEastAsia"/>
          <w:sz w:val="28"/>
          <w:szCs w:val="28"/>
          <w:lang w:eastAsia="zh-TW"/>
        </w:rPr>
        <w:t>(</w:t>
      </w:r>
      <w:r>
        <w:rPr>
          <w:rFonts w:hint="eastAsia" w:ascii="楷体" w:hAnsi="楷体" w:eastAsia="楷体" w:cs="Times New Roman"/>
          <w:sz w:val="28"/>
          <w:szCs w:val="28"/>
        </w:rPr>
        <w:t>下称招标人</w:t>
      </w:r>
      <w:r>
        <w:rPr>
          <w:rFonts w:hint="eastAsia" w:asciiTheme="minorEastAsia" w:hAnsiTheme="minorEastAsia"/>
          <w:sz w:val="28"/>
          <w:szCs w:val="28"/>
          <w:shd w:val="clear" w:color="auto" w:fill="FFFFFF"/>
          <w:lang w:eastAsia="zh-TW"/>
        </w:rPr>
        <w:t>)</w:t>
      </w:r>
      <w:bookmarkStart w:id="0" w:name="_GoBack"/>
      <w:bookmarkEnd w:id="0"/>
      <w:r>
        <w:rPr>
          <w:rFonts w:hint="eastAsia" w:ascii="楷体" w:hAnsi="楷体" w:eastAsia="楷体" w:cs="Times New Roman"/>
          <w:color w:val="2A2A2A"/>
          <w:sz w:val="28"/>
          <w:szCs w:val="28"/>
          <w:lang w:val="en-US" w:eastAsia="zh-CN"/>
        </w:rPr>
        <w:t>为苏润集团三家热电采购低卡煤</w:t>
      </w:r>
      <w:r>
        <w:rPr>
          <w:rFonts w:hint="eastAsia" w:ascii="楷体" w:hAnsi="楷体" w:eastAsia="楷体" w:cs="Times New Roman"/>
          <w:sz w:val="28"/>
          <w:szCs w:val="28"/>
        </w:rPr>
        <w:t>。现对</w:t>
      </w:r>
      <w:r>
        <w:rPr>
          <w:rFonts w:hint="eastAsia" w:ascii="楷体" w:hAnsi="楷体" w:eastAsia="楷体"/>
          <w:sz w:val="28"/>
          <w:szCs w:val="28"/>
        </w:rPr>
        <w:t>本批</w:t>
      </w:r>
      <w:r>
        <w:rPr>
          <w:rFonts w:hint="eastAsia" w:ascii="楷体" w:hAnsi="楷体" w:eastAsia="楷体"/>
          <w:sz w:val="28"/>
          <w:szCs w:val="28"/>
          <w:lang w:val="en-US" w:eastAsia="zh-CN"/>
        </w:rPr>
        <w:t>低卡煤</w:t>
      </w:r>
      <w:r>
        <w:rPr>
          <w:rFonts w:hint="eastAsia" w:ascii="楷体" w:hAnsi="楷体" w:eastAsia="楷体"/>
          <w:sz w:val="28"/>
          <w:szCs w:val="28"/>
        </w:rPr>
        <w:t>采购</w:t>
      </w:r>
      <w:r>
        <w:rPr>
          <w:rFonts w:hint="eastAsia" w:ascii="楷体" w:hAnsi="楷体" w:eastAsia="楷体" w:cs="Times New Roman"/>
          <w:sz w:val="28"/>
          <w:szCs w:val="28"/>
        </w:rPr>
        <w:t>进行公开招标，凡有意参加投标的企业请按要求编制投标文件，并按规定的时间和地点送交投标文件。</w:t>
      </w:r>
    </w:p>
    <w:p>
      <w:pPr>
        <w:rPr>
          <w:rFonts w:ascii="楷体" w:hAnsi="楷体" w:eastAsia="楷体" w:cs="Times New Roman"/>
          <w:sz w:val="28"/>
          <w:szCs w:val="28"/>
        </w:rPr>
      </w:pPr>
      <w:r>
        <w:rPr>
          <w:rFonts w:hint="eastAsia" w:ascii="楷体" w:hAnsi="楷体" w:eastAsia="楷体" w:cs="Times New Roman"/>
          <w:sz w:val="28"/>
          <w:szCs w:val="28"/>
        </w:rPr>
        <w:t>二、投标文件要求</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(一)</w:t>
      </w:r>
      <w:r>
        <w:rPr>
          <w:rFonts w:hint="eastAsia" w:ascii="宋体" w:hAnsi="宋体" w:eastAsia="楷体" w:cs="Times New Roman"/>
          <w:sz w:val="28"/>
          <w:szCs w:val="28"/>
        </w:rPr>
        <w:t> </w:t>
      </w:r>
      <w:r>
        <w:rPr>
          <w:rFonts w:hint="eastAsia" w:ascii="楷体" w:hAnsi="楷体" w:eastAsia="楷体" w:cs="Times New Roman"/>
          <w:sz w:val="28"/>
          <w:szCs w:val="28"/>
        </w:rPr>
        <w:t>投标人资格要求</w:t>
      </w:r>
      <w:r>
        <w:rPr>
          <w:rFonts w:hint="eastAsia" w:ascii="宋体" w:hAnsi="宋体" w:eastAsia="楷体" w:cs="Times New Roman"/>
          <w:sz w:val="28"/>
          <w:szCs w:val="28"/>
        </w:rPr>
        <w:t> </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1、依中华人民共和国法律在中国大陆合法</w:t>
      </w:r>
      <w:r>
        <w:rPr>
          <w:rFonts w:hint="eastAsia" w:ascii="楷体" w:hAnsi="楷体" w:eastAsia="楷体" w:cs="Times New Roman"/>
          <w:color w:val="2A2A2A"/>
          <w:sz w:val="28"/>
          <w:szCs w:val="28"/>
        </w:rPr>
        <w:t>注册的独立法人</w:t>
      </w:r>
      <w:r>
        <w:rPr>
          <w:rFonts w:hint="eastAsia" w:ascii="楷体" w:hAnsi="楷体" w:eastAsia="楷体" w:cs="Times New Roman"/>
          <w:sz w:val="28"/>
          <w:szCs w:val="28"/>
        </w:rPr>
        <w:t>。</w:t>
      </w:r>
      <w:r>
        <w:rPr>
          <w:rFonts w:hint="eastAsia" w:ascii="宋体" w:hAnsi="宋体" w:eastAsia="楷体" w:cs="Times New Roman"/>
          <w:sz w:val="28"/>
          <w:szCs w:val="28"/>
        </w:rPr>
        <w:t> </w:t>
      </w:r>
    </w:p>
    <w:p>
      <w:pPr>
        <w:ind w:firstLine="560" w:firstLineChars="200"/>
        <w:rPr>
          <w:rFonts w:ascii="楷体" w:hAnsi="楷体" w:eastAsia="楷体" w:cs="Times New Roman"/>
          <w:sz w:val="28"/>
          <w:szCs w:val="28"/>
          <w:highlight w:val="none"/>
        </w:rPr>
      </w:pPr>
      <w:r>
        <w:rPr>
          <w:rFonts w:hint="eastAsia" w:ascii="楷体" w:hAnsi="楷体" w:eastAsia="楷体" w:cs="Times New Roman"/>
          <w:sz w:val="28"/>
          <w:szCs w:val="28"/>
          <w:highlight w:val="none"/>
        </w:rPr>
        <w:t>2、</w:t>
      </w:r>
      <w:r>
        <w:rPr>
          <w:rFonts w:hint="eastAsia" w:ascii="楷体" w:hAnsi="楷体" w:eastAsia="楷体" w:cs="Times New Roman"/>
          <w:color w:val="2A2A2A"/>
          <w:sz w:val="28"/>
          <w:szCs w:val="28"/>
          <w:highlight w:val="none"/>
        </w:rPr>
        <w:t>注册资本金不低于人民币</w:t>
      </w:r>
      <w:r>
        <w:rPr>
          <w:rFonts w:hint="eastAsia" w:ascii="楷体" w:hAnsi="楷体" w:eastAsia="楷体"/>
          <w:color w:val="2A2A2A"/>
          <w:sz w:val="28"/>
          <w:szCs w:val="28"/>
          <w:highlight w:val="none"/>
          <w:lang w:val="en-US" w:eastAsia="zh-CN"/>
        </w:rPr>
        <w:t>2</w:t>
      </w:r>
      <w:r>
        <w:rPr>
          <w:rFonts w:hint="eastAsia" w:ascii="楷体" w:hAnsi="楷体" w:eastAsia="楷体" w:cs="Times New Roman"/>
          <w:color w:val="2A2A2A"/>
          <w:sz w:val="28"/>
          <w:szCs w:val="28"/>
          <w:highlight w:val="none"/>
        </w:rPr>
        <w:t>00万元</w:t>
      </w:r>
      <w:r>
        <w:rPr>
          <w:rFonts w:hint="eastAsia" w:ascii="楷体" w:hAnsi="楷体" w:eastAsia="楷体" w:cs="Times New Roman"/>
          <w:sz w:val="28"/>
          <w:szCs w:val="28"/>
          <w:highlight w:val="none"/>
        </w:rPr>
        <w:t>。</w:t>
      </w:r>
      <w:r>
        <w:rPr>
          <w:rFonts w:hint="eastAsia" w:ascii="宋体" w:hAnsi="宋体" w:eastAsia="楷体" w:cs="Times New Roman"/>
          <w:sz w:val="28"/>
          <w:szCs w:val="28"/>
          <w:highlight w:val="none"/>
        </w:rPr>
        <w:t> </w:t>
      </w:r>
    </w:p>
    <w:p>
      <w:pPr>
        <w:ind w:firstLine="560" w:firstLineChars="200"/>
        <w:rPr>
          <w:rFonts w:ascii="楷体" w:hAnsi="楷体" w:eastAsia="楷体" w:cs="Times New Roman"/>
          <w:sz w:val="28"/>
          <w:szCs w:val="28"/>
        </w:rPr>
      </w:pPr>
      <w:r>
        <w:rPr>
          <w:rFonts w:hint="eastAsia" w:ascii="楷体" w:hAnsi="楷体" w:eastAsia="楷体"/>
          <w:sz w:val="28"/>
          <w:szCs w:val="28"/>
          <w:lang w:val="en-US" w:eastAsia="zh-CN"/>
        </w:rPr>
        <w:t>3</w:t>
      </w:r>
      <w:r>
        <w:rPr>
          <w:rFonts w:hint="eastAsia" w:ascii="楷体" w:hAnsi="楷体" w:eastAsia="楷体" w:cs="Times New Roman"/>
          <w:sz w:val="28"/>
          <w:szCs w:val="28"/>
        </w:rPr>
        <w:t>、</w:t>
      </w:r>
      <w:r>
        <w:rPr>
          <w:rFonts w:hint="eastAsia" w:cs="Times New Roman" w:asciiTheme="minorEastAsia" w:hAnsiTheme="minorEastAsia"/>
          <w:sz w:val="28"/>
          <w:szCs w:val="28"/>
          <w:lang w:eastAsia="zh-TW"/>
        </w:rPr>
        <w:t xml:space="preserve"> </w:t>
      </w:r>
      <w:r>
        <w:rPr>
          <w:rFonts w:hint="eastAsia" w:ascii="楷体" w:hAnsi="楷体" w:eastAsia="楷体" w:cs="Times New Roman"/>
          <w:sz w:val="28"/>
          <w:szCs w:val="28"/>
        </w:rPr>
        <w:t>本项目不接受联合体投标，不接受招标人黑名单上的投标人投标；不接受与该黑名单投标人存在利益关系或关联的投标人投标；不接受与招标人存在法律纠纷、遗留问题的投标人投标。</w:t>
      </w:r>
    </w:p>
    <w:p>
      <w:pPr>
        <w:ind w:firstLine="560" w:firstLineChars="200"/>
        <w:rPr>
          <w:rFonts w:ascii="楷体" w:hAnsi="楷体" w:eastAsia="楷体" w:cs="Times New Roman"/>
          <w:sz w:val="28"/>
          <w:szCs w:val="28"/>
        </w:rPr>
      </w:pPr>
      <w:r>
        <w:rPr>
          <w:rFonts w:hint="eastAsia" w:ascii="楷体" w:hAnsi="楷体" w:eastAsia="楷体"/>
          <w:sz w:val="28"/>
          <w:szCs w:val="28"/>
          <w:lang w:val="en-US" w:eastAsia="zh-CN"/>
        </w:rPr>
        <w:t>4</w:t>
      </w:r>
      <w:r>
        <w:rPr>
          <w:rFonts w:hint="eastAsia" w:ascii="楷体" w:hAnsi="楷体" w:eastAsia="楷体" w:cs="Times New Roman"/>
          <w:sz w:val="28"/>
          <w:szCs w:val="28"/>
        </w:rPr>
        <w:t>、</w:t>
      </w:r>
      <w:r>
        <w:rPr>
          <w:rFonts w:ascii="楷体" w:hAnsi="楷体" w:eastAsia="楷体" w:cs="Times New Roman"/>
          <w:sz w:val="28"/>
          <w:szCs w:val="28"/>
        </w:rPr>
        <w:t>银行资信记录良好，财务状况良好，有足够的流动资金承担本次招标</w:t>
      </w:r>
      <w:r>
        <w:rPr>
          <w:rFonts w:hint="eastAsia" w:ascii="楷体" w:hAnsi="楷体" w:eastAsia="楷体" w:cs="Times New Roman"/>
          <w:sz w:val="28"/>
          <w:szCs w:val="28"/>
        </w:rPr>
        <w:t>项目</w:t>
      </w:r>
      <w:r>
        <w:rPr>
          <w:rFonts w:ascii="楷体" w:hAnsi="楷体" w:eastAsia="楷体" w:cs="Times New Roman"/>
          <w:sz w:val="28"/>
          <w:szCs w:val="28"/>
        </w:rPr>
        <w:t>的</w:t>
      </w:r>
      <w:r>
        <w:rPr>
          <w:rFonts w:hint="eastAsia" w:ascii="楷体" w:hAnsi="楷体" w:eastAsia="楷体" w:cs="Times New Roman"/>
          <w:sz w:val="28"/>
          <w:szCs w:val="28"/>
        </w:rPr>
        <w:t>承包。</w:t>
      </w:r>
    </w:p>
    <w:p>
      <w:pPr>
        <w:ind w:firstLine="560" w:firstLineChars="200"/>
        <w:rPr>
          <w:rFonts w:ascii="楷体" w:hAnsi="楷体" w:cs="Times New Roman"/>
          <w:sz w:val="28"/>
          <w:szCs w:val="28"/>
          <w:lang w:eastAsia="zh-TW"/>
        </w:rPr>
      </w:pPr>
      <w:r>
        <w:rPr>
          <w:rFonts w:hint="eastAsia" w:ascii="楷体" w:hAnsi="楷体" w:eastAsia="楷体"/>
          <w:sz w:val="28"/>
          <w:szCs w:val="28"/>
          <w:lang w:val="en-US" w:eastAsia="zh-CN"/>
        </w:rPr>
        <w:t>5</w:t>
      </w:r>
      <w:r>
        <w:rPr>
          <w:rFonts w:hint="eastAsia" w:ascii="楷体" w:hAnsi="楷体" w:eastAsia="楷体" w:cs="Times New Roman"/>
          <w:sz w:val="28"/>
          <w:szCs w:val="28"/>
        </w:rPr>
        <w:t>、</w:t>
      </w:r>
      <w:r>
        <w:rPr>
          <w:rFonts w:ascii="楷体" w:hAnsi="楷体" w:eastAsia="楷体" w:cs="Times New Roman"/>
          <w:sz w:val="28"/>
          <w:szCs w:val="28"/>
        </w:rPr>
        <w:t>具有良好的商业信誉和业绩，</w:t>
      </w:r>
      <w:r>
        <w:rPr>
          <w:rFonts w:hint="eastAsia" w:ascii="楷体" w:hAnsi="楷体" w:eastAsia="楷体" w:cs="Times New Roman"/>
          <w:sz w:val="28"/>
          <w:szCs w:val="28"/>
        </w:rPr>
        <w:t>且申请人在三年内无重大质量安全事故记录、无在招标投标活动中受到重大违规处罚的记录、</w:t>
      </w:r>
      <w:r>
        <w:rPr>
          <w:rFonts w:ascii="楷体" w:hAnsi="楷体" w:eastAsia="楷体" w:cs="Times New Roman"/>
          <w:sz w:val="28"/>
          <w:szCs w:val="28"/>
        </w:rPr>
        <w:t>无履行合同不良记录</w:t>
      </w:r>
      <w:r>
        <w:rPr>
          <w:rFonts w:hint="eastAsia" w:ascii="楷体" w:hAnsi="楷体" w:cs="Times New Roman"/>
          <w:sz w:val="28"/>
          <w:szCs w:val="28"/>
          <w:lang w:eastAsia="zh-TW"/>
        </w:rPr>
        <w:t>、</w:t>
      </w:r>
      <w:r>
        <w:rPr>
          <w:rFonts w:ascii="楷体" w:hAnsi="楷体" w:eastAsia="楷体" w:cs="Times New Roman"/>
          <w:sz w:val="28"/>
          <w:szCs w:val="28"/>
        </w:rPr>
        <w:t>无不良</w:t>
      </w:r>
      <w:r>
        <w:rPr>
          <w:rFonts w:hint="eastAsia" w:ascii="楷体" w:hAnsi="楷体" w:eastAsia="楷体" w:cs="Times New Roman"/>
          <w:sz w:val="28"/>
          <w:szCs w:val="28"/>
        </w:rPr>
        <w:t>诉讼</w:t>
      </w:r>
      <w:r>
        <w:rPr>
          <w:rFonts w:ascii="楷体" w:hAnsi="楷体" w:eastAsia="楷体" w:cs="Times New Roman"/>
          <w:sz w:val="28"/>
          <w:szCs w:val="28"/>
        </w:rPr>
        <w:t>记录，无在招标投标活动中受到违规处罚</w:t>
      </w:r>
      <w:r>
        <w:rPr>
          <w:rFonts w:hint="eastAsia" w:ascii="楷体" w:hAnsi="楷体" w:eastAsia="楷体" w:cs="Times New Roman"/>
          <w:sz w:val="28"/>
          <w:szCs w:val="28"/>
        </w:rPr>
        <w:t>等</w:t>
      </w:r>
      <w:r>
        <w:rPr>
          <w:rFonts w:ascii="楷体" w:hAnsi="楷体" w:eastAsia="楷体" w:cs="Times New Roman"/>
          <w:sz w:val="28"/>
          <w:szCs w:val="28"/>
        </w:rPr>
        <w:t>记录</w:t>
      </w:r>
      <w:r>
        <w:rPr>
          <w:rFonts w:hint="eastAsia" w:ascii="楷体" w:hAnsi="楷体" w:eastAsia="楷体" w:cs="Times New Roman"/>
          <w:sz w:val="28"/>
          <w:szCs w:val="28"/>
        </w:rPr>
        <w:t>。</w:t>
      </w:r>
    </w:p>
    <w:p>
      <w:pPr>
        <w:ind w:firstLine="560" w:firstLineChars="200"/>
        <w:rPr>
          <w:rFonts w:ascii="楷体" w:hAnsi="楷体" w:eastAsia="楷体" w:cs="Times New Roman"/>
          <w:sz w:val="28"/>
          <w:szCs w:val="28"/>
        </w:rPr>
      </w:pPr>
      <w:r>
        <w:rPr>
          <w:rFonts w:hint="eastAsia" w:ascii="楷体" w:hAnsi="楷体" w:eastAsia="楷体"/>
          <w:sz w:val="28"/>
          <w:szCs w:val="28"/>
          <w:lang w:val="en-US" w:eastAsia="zh-CN"/>
        </w:rPr>
        <w:t>6</w:t>
      </w:r>
      <w:r>
        <w:rPr>
          <w:rFonts w:hint="eastAsia" w:ascii="楷体" w:hAnsi="楷体" w:eastAsia="楷体" w:cs="Times New Roman"/>
          <w:sz w:val="28"/>
          <w:szCs w:val="28"/>
        </w:rPr>
        <w:t>、企业</w:t>
      </w:r>
      <w:r>
        <w:rPr>
          <w:rFonts w:ascii="楷体" w:hAnsi="楷体" w:eastAsia="楷体" w:cs="Times New Roman"/>
          <w:sz w:val="28"/>
          <w:szCs w:val="28"/>
        </w:rPr>
        <w:t>负责人为同一人或者存在控股、管理关系的不同</w:t>
      </w:r>
      <w:r>
        <w:rPr>
          <w:rFonts w:hint="eastAsia" w:ascii="楷体" w:hAnsi="楷体" w:eastAsia="楷体" w:cs="Times New Roman"/>
          <w:sz w:val="28"/>
          <w:szCs w:val="28"/>
        </w:rPr>
        <w:t>企业</w:t>
      </w:r>
      <w:r>
        <w:rPr>
          <w:rFonts w:ascii="楷体" w:hAnsi="楷体" w:eastAsia="楷体" w:cs="Times New Roman"/>
          <w:sz w:val="28"/>
          <w:szCs w:val="28"/>
        </w:rPr>
        <w:t>，不得同时在本项目招标中递交</w:t>
      </w:r>
      <w:r>
        <w:rPr>
          <w:rFonts w:hint="eastAsia" w:ascii="楷体" w:hAnsi="楷体" w:eastAsia="楷体" w:cs="Times New Roman"/>
          <w:sz w:val="28"/>
          <w:szCs w:val="28"/>
        </w:rPr>
        <w:t>投标</w:t>
      </w:r>
      <w:r>
        <w:rPr>
          <w:rFonts w:ascii="楷体" w:hAnsi="楷体" w:eastAsia="楷体" w:cs="Times New Roman"/>
          <w:sz w:val="28"/>
          <w:szCs w:val="28"/>
        </w:rPr>
        <w:t>文件，如违反本规定，相关</w:t>
      </w:r>
      <w:r>
        <w:rPr>
          <w:rFonts w:hint="eastAsia" w:ascii="楷体" w:hAnsi="楷体" w:eastAsia="楷体" w:cs="Times New Roman"/>
          <w:sz w:val="28"/>
          <w:szCs w:val="28"/>
        </w:rPr>
        <w:t>投标文件</w:t>
      </w:r>
      <w:r>
        <w:rPr>
          <w:rFonts w:ascii="楷体" w:hAnsi="楷体" w:eastAsia="楷体" w:cs="Times New Roman"/>
          <w:sz w:val="28"/>
          <w:szCs w:val="28"/>
        </w:rPr>
        <w:t>均视为无效。</w:t>
      </w:r>
    </w:p>
    <w:p>
      <w:pPr>
        <w:ind w:firstLine="560" w:firstLineChars="200"/>
        <w:rPr>
          <w:rFonts w:ascii="楷体" w:hAnsi="楷体" w:eastAsia="楷体" w:cs="Times New Roman"/>
          <w:sz w:val="28"/>
          <w:szCs w:val="28"/>
        </w:rPr>
      </w:pPr>
      <w:r>
        <w:rPr>
          <w:rFonts w:hint="eastAsia" w:ascii="楷体" w:hAnsi="楷体" w:eastAsia="楷体"/>
          <w:sz w:val="28"/>
          <w:szCs w:val="28"/>
          <w:lang w:val="en-US" w:eastAsia="zh-CN"/>
        </w:rPr>
        <w:t>7</w:t>
      </w:r>
      <w:r>
        <w:rPr>
          <w:rFonts w:hint="eastAsia" w:ascii="楷体" w:hAnsi="楷体" w:eastAsia="楷体" w:cs="Times New Roman"/>
          <w:sz w:val="28"/>
          <w:szCs w:val="28"/>
        </w:rPr>
        <w:t>、</w:t>
      </w:r>
      <w:r>
        <w:rPr>
          <w:rFonts w:ascii="楷体" w:hAnsi="楷体" w:eastAsia="楷体" w:cs="Times New Roman"/>
          <w:sz w:val="28"/>
          <w:szCs w:val="28"/>
        </w:rPr>
        <w:t>对同属一家母公司的子公司，但子公司为不同的法定代表人且独立经营，相互间无直接控股关系或间接控股关系，则只能由</w:t>
      </w:r>
      <w:r>
        <w:rPr>
          <w:rFonts w:hint="eastAsia" w:ascii="楷体" w:hAnsi="楷体" w:eastAsia="楷体"/>
          <w:sz w:val="28"/>
          <w:szCs w:val="28"/>
        </w:rPr>
        <w:t>一</w:t>
      </w:r>
      <w:r>
        <w:rPr>
          <w:rFonts w:ascii="楷体" w:hAnsi="楷体" w:eastAsia="楷体" w:cs="Times New Roman"/>
          <w:sz w:val="28"/>
          <w:szCs w:val="28"/>
        </w:rPr>
        <w:t>家子公司报名参加本项目的投标。</w:t>
      </w:r>
    </w:p>
    <w:p>
      <w:pPr>
        <w:ind w:firstLine="560" w:firstLineChars="200"/>
        <w:rPr>
          <w:rFonts w:ascii="楷体" w:hAnsi="楷体" w:eastAsia="楷体" w:cs="Times New Roman"/>
          <w:sz w:val="28"/>
          <w:szCs w:val="28"/>
        </w:rPr>
      </w:pPr>
      <w:r>
        <w:rPr>
          <w:rFonts w:hint="eastAsia" w:ascii="楷体" w:hAnsi="楷体" w:eastAsia="楷体"/>
          <w:sz w:val="28"/>
          <w:szCs w:val="28"/>
          <w:lang w:val="en-US" w:eastAsia="zh-CN"/>
        </w:rPr>
        <w:t>8</w:t>
      </w:r>
      <w:r>
        <w:rPr>
          <w:rFonts w:hint="eastAsia" w:ascii="楷体" w:hAnsi="楷体" w:eastAsia="楷体" w:cs="Times New Roman"/>
          <w:sz w:val="28"/>
          <w:szCs w:val="28"/>
        </w:rPr>
        <w:t>、</w:t>
      </w:r>
      <w:r>
        <w:rPr>
          <w:rFonts w:ascii="楷体" w:hAnsi="楷体" w:eastAsia="楷体" w:cs="Times New Roman"/>
          <w:sz w:val="28"/>
          <w:szCs w:val="28"/>
        </w:rPr>
        <w:t>近一年在招标人组织的其他招投标活动中存在弄虚作假行为的禁止参与本项目投标。</w:t>
      </w:r>
    </w:p>
    <w:p>
      <w:pPr>
        <w:ind w:firstLine="560" w:firstLineChars="200"/>
        <w:rPr>
          <w:rFonts w:ascii="楷体" w:hAnsi="楷体" w:eastAsia="楷体" w:cs="Times New Roman"/>
          <w:color w:val="2A2A2A"/>
          <w:sz w:val="28"/>
          <w:szCs w:val="28"/>
        </w:rPr>
      </w:pPr>
      <w:r>
        <w:rPr>
          <w:rFonts w:hint="eastAsia" w:ascii="楷体" w:hAnsi="楷体" w:eastAsia="楷体"/>
          <w:sz w:val="28"/>
          <w:szCs w:val="28"/>
          <w:lang w:val="en-US" w:eastAsia="zh-CN"/>
        </w:rPr>
        <w:t>9</w:t>
      </w:r>
      <w:r>
        <w:rPr>
          <w:rFonts w:hint="eastAsia" w:ascii="楷体" w:hAnsi="楷体" w:eastAsia="楷体" w:cs="Times New Roman"/>
          <w:sz w:val="28"/>
          <w:szCs w:val="28"/>
        </w:rPr>
        <w:t>、</w:t>
      </w:r>
      <w:r>
        <w:rPr>
          <w:rFonts w:ascii="楷体" w:hAnsi="楷体" w:eastAsia="楷体"/>
          <w:sz w:val="28"/>
          <w:szCs w:val="28"/>
          <w:shd w:val="clear" w:color="auto" w:fill="FFFFFF"/>
        </w:rPr>
        <w:t>投标人应确</w:t>
      </w:r>
      <w:r>
        <w:rPr>
          <w:rFonts w:hint="eastAsia" w:ascii="楷体" w:hAnsi="楷体" w:eastAsia="楷体" w:cs="宋体"/>
          <w:kern w:val="0"/>
          <w:sz w:val="28"/>
          <w:szCs w:val="28"/>
          <w:shd w:val="clear" w:color="auto" w:fill="FFFFFF"/>
        </w:rPr>
        <w:t>保</w:t>
      </w:r>
      <w:r>
        <w:rPr>
          <w:rFonts w:ascii="楷体" w:hAnsi="楷体" w:eastAsia="楷体"/>
          <w:sz w:val="28"/>
          <w:szCs w:val="28"/>
          <w:shd w:val="clear" w:color="auto" w:fill="FFFFFF"/>
        </w:rPr>
        <w:t>其向招标人递交的所有材料的真实性。否则，尽管其已通过招标人的资格审查，招标人仍保留取消其投标资格或与其签订合同的权力。</w:t>
      </w:r>
    </w:p>
    <w:p>
      <w:pPr>
        <w:ind w:left="560" w:hanging="560" w:hangingChars="200"/>
        <w:rPr>
          <w:rFonts w:ascii="楷体" w:hAnsi="楷体" w:eastAsia="楷体" w:cs="Times New Roman"/>
          <w:sz w:val="28"/>
          <w:szCs w:val="28"/>
        </w:rPr>
      </w:pPr>
      <w:r>
        <w:rPr>
          <w:rFonts w:hint="eastAsia" w:ascii="楷体" w:hAnsi="楷体" w:eastAsia="楷体" w:cs="Times New Roman"/>
          <w:sz w:val="28"/>
          <w:szCs w:val="28"/>
        </w:rPr>
        <w:t>（二）投标文件的组成</w:t>
      </w:r>
      <w:r>
        <w:rPr>
          <w:rFonts w:hint="eastAsia" w:ascii="Calibri" w:hAnsi="Calibri" w:eastAsia="楷体" w:cs="Times New Roman"/>
          <w:sz w:val="28"/>
          <w:szCs w:val="28"/>
        </w:rPr>
        <w:t> </w:t>
      </w:r>
      <w:r>
        <w:rPr>
          <w:rFonts w:ascii="楷体" w:hAnsi="楷体" w:eastAsia="楷体" w:cs="Times New Roman"/>
          <w:color w:val="333333"/>
          <w:szCs w:val="21"/>
        </w:rPr>
        <w:br w:type="textWrapping"/>
      </w:r>
      <w:r>
        <w:rPr>
          <w:rFonts w:hint="eastAsia" w:ascii="楷体" w:hAnsi="楷体" w:eastAsia="楷体" w:cs="Times New Roman"/>
          <w:sz w:val="28"/>
          <w:szCs w:val="28"/>
        </w:rPr>
        <w:t>投标文件由以下两部分组成：技术文件材料和商务文件材料</w:t>
      </w:r>
      <w:r>
        <w:rPr>
          <w:rFonts w:hint="eastAsia" w:ascii="宋体" w:hAnsi="宋体" w:eastAsia="楷体" w:cs="Times New Roman"/>
          <w:sz w:val="28"/>
          <w:szCs w:val="28"/>
        </w:rPr>
        <w:t> </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1、技术文件材料构成：</w:t>
      </w:r>
      <w:r>
        <w:rPr>
          <w:rFonts w:hint="eastAsia" w:ascii="宋体" w:hAnsi="宋体" w:eastAsia="楷体" w:cs="Times New Roman"/>
          <w:sz w:val="28"/>
          <w:szCs w:val="28"/>
        </w:rPr>
        <w:t> </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（1）投标人承诺函（格式见附件1）；</w:t>
      </w:r>
      <w:r>
        <w:rPr>
          <w:rFonts w:hint="eastAsia" w:ascii="宋体" w:hAnsi="宋体" w:eastAsia="楷体" w:cs="Times New Roman"/>
          <w:sz w:val="28"/>
          <w:szCs w:val="28"/>
        </w:rPr>
        <w:t>  </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w:t>
      </w:r>
      <w:r>
        <w:rPr>
          <w:rFonts w:hint="eastAsia" w:ascii="楷体" w:hAnsi="楷体" w:eastAsia="楷体" w:cs="Times New Roman"/>
          <w:sz w:val="28"/>
          <w:szCs w:val="28"/>
          <w:lang w:val="en-US" w:eastAsia="zh-CN"/>
        </w:rPr>
        <w:t>2</w:t>
      </w:r>
      <w:r>
        <w:rPr>
          <w:rFonts w:hint="eastAsia" w:ascii="楷体" w:hAnsi="楷体" w:eastAsia="楷体" w:cs="Times New Roman"/>
          <w:sz w:val="28"/>
          <w:szCs w:val="28"/>
        </w:rPr>
        <w:t>）法人代表授权委托书（格式见附件2）；</w:t>
      </w:r>
      <w:r>
        <w:rPr>
          <w:rFonts w:hint="eastAsia" w:ascii="宋体" w:hAnsi="宋体" w:eastAsia="楷体" w:cs="Times New Roman"/>
          <w:sz w:val="28"/>
          <w:szCs w:val="28"/>
        </w:rPr>
        <w:t> </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w:t>
      </w:r>
      <w:r>
        <w:rPr>
          <w:rFonts w:hint="eastAsia" w:ascii="楷体" w:hAnsi="楷体" w:eastAsia="楷体" w:cs="Times New Roman"/>
          <w:sz w:val="28"/>
          <w:szCs w:val="28"/>
          <w:lang w:val="en-US" w:eastAsia="zh-CN"/>
        </w:rPr>
        <w:t>3</w:t>
      </w:r>
      <w:r>
        <w:rPr>
          <w:rFonts w:hint="eastAsia" w:ascii="楷体" w:hAnsi="楷体" w:eastAsia="楷体" w:cs="Times New Roman"/>
          <w:sz w:val="28"/>
          <w:szCs w:val="28"/>
        </w:rPr>
        <w:t>）投标人资质文件。</w:t>
      </w:r>
      <w:r>
        <w:rPr>
          <w:rFonts w:ascii="楷体" w:hAnsi="楷体" w:eastAsia="楷体" w:cs="Times New Roman"/>
          <w:sz w:val="28"/>
          <w:szCs w:val="28"/>
        </w:rPr>
        <w:t>企业资质证书复印件</w:t>
      </w:r>
      <w:r>
        <w:rPr>
          <w:rFonts w:hint="eastAsia" w:ascii="楷体" w:hAnsi="楷体" w:eastAsia="楷体" w:cs="Times New Roman"/>
          <w:sz w:val="28"/>
          <w:szCs w:val="28"/>
        </w:rPr>
        <w:t>包括</w:t>
      </w:r>
      <w:r>
        <w:rPr>
          <w:rFonts w:ascii="楷体" w:hAnsi="楷体" w:eastAsia="楷体" w:cs="Times New Roman"/>
          <w:sz w:val="28"/>
          <w:szCs w:val="28"/>
        </w:rPr>
        <w:t>：营业执照复印件</w:t>
      </w:r>
      <w:r>
        <w:rPr>
          <w:rFonts w:hint="eastAsia" w:ascii="楷体" w:hAnsi="楷体" w:eastAsia="楷体" w:cs="Times New Roman"/>
          <w:sz w:val="28"/>
          <w:szCs w:val="28"/>
        </w:rPr>
        <w:t>(已经“三证合一”的投标人提供新的营业执照复印件，无需再提供</w:t>
      </w:r>
      <w:r>
        <w:rPr>
          <w:rFonts w:ascii="楷体" w:hAnsi="楷体" w:eastAsia="楷体" w:cs="Times New Roman"/>
          <w:sz w:val="28"/>
          <w:szCs w:val="28"/>
        </w:rPr>
        <w:t>税务登记证</w:t>
      </w:r>
      <w:r>
        <w:rPr>
          <w:rFonts w:hint="eastAsia" w:ascii="楷体" w:hAnsi="楷体" w:eastAsia="楷体" w:cs="Times New Roman"/>
          <w:sz w:val="28"/>
          <w:szCs w:val="28"/>
        </w:rPr>
        <w:t>和</w:t>
      </w:r>
      <w:r>
        <w:rPr>
          <w:rFonts w:ascii="楷体" w:hAnsi="楷体" w:eastAsia="楷体" w:cs="Times New Roman"/>
          <w:sz w:val="28"/>
          <w:szCs w:val="28"/>
        </w:rPr>
        <w:t>组织机构代码证</w:t>
      </w:r>
      <w:r>
        <w:rPr>
          <w:rFonts w:hint="eastAsia" w:ascii="楷体" w:hAnsi="楷体" w:eastAsia="楷体" w:cs="Times New Roman"/>
          <w:sz w:val="28"/>
          <w:szCs w:val="28"/>
        </w:rPr>
        <w:t>)</w:t>
      </w:r>
      <w:r>
        <w:rPr>
          <w:rFonts w:ascii="楷体" w:hAnsi="楷体" w:eastAsia="楷体" w:cs="Times New Roman"/>
          <w:sz w:val="28"/>
          <w:szCs w:val="28"/>
        </w:rPr>
        <w:t>，经营范围内包括本招标要求的服务；税务登记证、组织机构代码证、</w:t>
      </w:r>
      <w:r>
        <w:rPr>
          <w:rFonts w:hint="eastAsia" w:ascii="楷体" w:hAnsi="楷体" w:eastAsia="楷体" w:cs="Times New Roman"/>
          <w:sz w:val="28"/>
          <w:szCs w:val="28"/>
        </w:rPr>
        <w:t>银行开户许可证、</w:t>
      </w:r>
      <w:r>
        <w:rPr>
          <w:rFonts w:ascii="楷体" w:hAnsi="楷体" w:eastAsia="楷体" w:cs="Times New Roman"/>
          <w:sz w:val="28"/>
          <w:szCs w:val="28"/>
        </w:rPr>
        <w:t>法人授权委托</w:t>
      </w:r>
      <w:r>
        <w:rPr>
          <w:rFonts w:hint="eastAsia" w:ascii="楷体" w:hAnsi="楷体" w:eastAsia="楷体" w:cs="Times New Roman"/>
          <w:sz w:val="28"/>
          <w:szCs w:val="28"/>
        </w:rPr>
        <w:t>书、法人及授权委托人个人身份证复印件。</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w:t>
      </w:r>
      <w:r>
        <w:rPr>
          <w:rFonts w:hint="eastAsia" w:ascii="楷体" w:hAnsi="楷体" w:eastAsia="楷体"/>
          <w:sz w:val="28"/>
          <w:szCs w:val="28"/>
          <w:lang w:val="en-US" w:eastAsia="zh-CN"/>
        </w:rPr>
        <w:t>4</w:t>
      </w:r>
      <w:r>
        <w:rPr>
          <w:rFonts w:hint="eastAsia" w:ascii="楷体" w:hAnsi="楷体" w:eastAsia="楷体" w:cs="Times New Roman"/>
          <w:sz w:val="28"/>
          <w:szCs w:val="28"/>
        </w:rPr>
        <w:t>）投标人</w:t>
      </w:r>
      <w:r>
        <w:rPr>
          <w:rFonts w:ascii="楷体" w:hAnsi="楷体" w:eastAsia="楷体" w:cs="Times New Roman"/>
          <w:color w:val="333333"/>
          <w:sz w:val="28"/>
          <w:szCs w:val="28"/>
          <w:shd w:val="clear" w:color="auto" w:fill="FFFFFF"/>
        </w:rPr>
        <w:t>最近三年财务报表</w:t>
      </w:r>
      <w:r>
        <w:rPr>
          <w:rFonts w:hint="eastAsia" w:ascii="楷体" w:hAnsi="楷体" w:eastAsia="楷体" w:cs="Times New Roman"/>
          <w:color w:val="333333"/>
          <w:sz w:val="28"/>
          <w:szCs w:val="28"/>
          <w:shd w:val="clear" w:color="auto" w:fill="FFFFFF"/>
        </w:rPr>
        <w:t>及</w:t>
      </w:r>
      <w:r>
        <w:rPr>
          <w:rFonts w:hint="eastAsia" w:ascii="楷体" w:hAnsi="楷体" w:eastAsia="楷体" w:cs="Times New Roman"/>
          <w:sz w:val="28"/>
          <w:szCs w:val="28"/>
        </w:rPr>
        <w:t>银行资信证明。</w:t>
      </w:r>
      <w:r>
        <w:rPr>
          <w:rFonts w:hint="eastAsia" w:ascii="宋体" w:hAnsi="宋体" w:eastAsia="楷体" w:cs="Times New Roman"/>
          <w:sz w:val="28"/>
          <w:szCs w:val="28"/>
        </w:rPr>
        <w:t> </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2、商务文件材料的构成：</w:t>
      </w:r>
      <w:r>
        <w:rPr>
          <w:rFonts w:hint="eastAsia" w:ascii="宋体" w:hAnsi="宋体" w:eastAsia="楷体" w:cs="Times New Roman"/>
          <w:sz w:val="28"/>
          <w:szCs w:val="28"/>
        </w:rPr>
        <w:t> </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报价单（格式见附件3）</w:t>
      </w:r>
    </w:p>
    <w:p>
      <w:pPr>
        <w:ind w:firstLine="560" w:firstLineChars="200"/>
        <w:rPr>
          <w:rFonts w:ascii="楷体" w:hAnsi="楷体" w:eastAsia="楷体" w:cs="Times New Roman"/>
          <w:sz w:val="28"/>
          <w:szCs w:val="28"/>
          <w:highlight w:val="none"/>
        </w:rPr>
      </w:pPr>
      <w:r>
        <w:rPr>
          <w:rFonts w:hint="eastAsia" w:ascii="楷体" w:hAnsi="楷体" w:eastAsia="楷体" w:cs="Times New Roman"/>
          <w:sz w:val="28"/>
          <w:szCs w:val="28"/>
          <w:highlight w:val="none"/>
        </w:rPr>
        <w:t>3、投标文件要求</w:t>
      </w:r>
      <w:r>
        <w:rPr>
          <w:rFonts w:hint="eastAsia" w:ascii="宋体" w:hAnsi="宋体" w:eastAsia="楷体" w:cs="Times New Roman"/>
          <w:sz w:val="28"/>
          <w:szCs w:val="28"/>
          <w:highlight w:val="none"/>
        </w:rPr>
        <w:t> </w:t>
      </w:r>
    </w:p>
    <w:p>
      <w:pPr>
        <w:ind w:firstLine="560" w:firstLineChars="200"/>
        <w:rPr>
          <w:rFonts w:hint="eastAsia" w:ascii="楷体" w:hAnsi="楷体" w:eastAsia="楷体" w:cs="Times New Roman"/>
          <w:sz w:val="28"/>
          <w:szCs w:val="28"/>
          <w:highlight w:val="none"/>
          <w:lang w:val="en-US" w:eastAsia="zh-CN"/>
        </w:rPr>
      </w:pPr>
      <w:r>
        <w:rPr>
          <w:rFonts w:hint="eastAsia" w:ascii="楷体" w:hAnsi="楷体" w:eastAsia="楷体" w:cs="Times New Roman"/>
          <w:sz w:val="28"/>
          <w:szCs w:val="28"/>
          <w:highlight w:val="none"/>
        </w:rPr>
        <w:t>投标文件的技术文件材料</w:t>
      </w:r>
      <w:r>
        <w:rPr>
          <w:rFonts w:hint="eastAsia" w:ascii="楷体" w:hAnsi="楷体" w:eastAsia="楷体" w:cs="Times New Roman"/>
          <w:sz w:val="28"/>
          <w:szCs w:val="28"/>
        </w:rPr>
        <w:t>应密封包装，封面应标明材料名称，材料封口应加盖企业公章。</w:t>
      </w:r>
      <w:r>
        <w:rPr>
          <w:rFonts w:hint="eastAsia" w:ascii="楷体" w:hAnsi="楷体" w:eastAsia="楷体" w:cs="Times New Roman"/>
          <w:sz w:val="28"/>
          <w:szCs w:val="28"/>
          <w:highlight w:val="none"/>
        </w:rPr>
        <w:t>商务报价材料应</w:t>
      </w:r>
      <w:r>
        <w:rPr>
          <w:rFonts w:hint="eastAsia" w:ascii="楷体" w:hAnsi="楷体" w:eastAsia="楷体" w:cs="Times New Roman"/>
          <w:sz w:val="28"/>
          <w:szCs w:val="28"/>
          <w:highlight w:val="none"/>
          <w:lang w:val="en-US" w:eastAsia="zh-CN"/>
        </w:rPr>
        <w:t>将电子扫描件版本以邮件的方式发送至指定邮箱。</w:t>
      </w:r>
    </w:p>
    <w:p>
      <w:pPr>
        <w:rPr>
          <w:rFonts w:ascii="楷体" w:hAnsi="楷体" w:eastAsia="楷体" w:cs="Times New Roman"/>
          <w:sz w:val="28"/>
          <w:szCs w:val="28"/>
        </w:rPr>
      </w:pPr>
      <w:r>
        <w:rPr>
          <w:rFonts w:hint="eastAsia" w:ascii="楷体" w:hAnsi="楷体" w:eastAsia="楷体" w:cs="Times New Roman"/>
          <w:sz w:val="28"/>
          <w:szCs w:val="28"/>
        </w:rPr>
        <w:t>三、投标要求</w:t>
      </w:r>
      <w:r>
        <w:rPr>
          <w:rFonts w:hint="eastAsia" w:ascii="宋体" w:hAnsi="宋体" w:eastAsia="楷体" w:cs="Times New Roman"/>
          <w:sz w:val="28"/>
          <w:szCs w:val="28"/>
        </w:rPr>
        <w:t> </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1、投标过程中，不得串通恶意压价或抬价及恶意干扰招标活动，一经发现违反规定，取消中标资格。</w:t>
      </w:r>
      <w:r>
        <w:rPr>
          <w:rFonts w:hint="eastAsia" w:ascii="宋体" w:hAnsi="宋体" w:eastAsia="楷体" w:cs="Times New Roman"/>
          <w:sz w:val="28"/>
          <w:szCs w:val="28"/>
        </w:rPr>
        <w:t> </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2、投标人以他人名义投标或者以其他方式弄虚作假，骗取中标的，中标无效，给招标人造成损失的，依法承担赔偿责任</w:t>
      </w:r>
      <w:r>
        <w:rPr>
          <w:rFonts w:ascii="楷体" w:hAnsi="楷体" w:eastAsia="楷体" w:cs="Times New Roman"/>
          <w:sz w:val="28"/>
          <w:szCs w:val="28"/>
        </w:rPr>
        <w:t>(</w:t>
      </w:r>
      <w:r>
        <w:rPr>
          <w:rFonts w:hint="eastAsia" w:ascii="楷体" w:hAnsi="楷体" w:eastAsia="楷体" w:cs="Times New Roman"/>
          <w:sz w:val="28"/>
          <w:szCs w:val="28"/>
        </w:rPr>
        <w:t>包含但不限于诉讼费及律师费</w:t>
      </w:r>
      <w:r>
        <w:rPr>
          <w:rFonts w:ascii="楷体" w:hAnsi="楷体" w:eastAsia="楷体" w:cs="Times New Roman"/>
          <w:sz w:val="28"/>
          <w:szCs w:val="28"/>
        </w:rPr>
        <w:t>)</w:t>
      </w:r>
      <w:r>
        <w:rPr>
          <w:rFonts w:hint="eastAsia" w:ascii="楷体" w:hAnsi="楷体" w:eastAsia="楷体" w:cs="Times New Roman"/>
          <w:sz w:val="28"/>
          <w:szCs w:val="28"/>
        </w:rPr>
        <w:t>。</w:t>
      </w:r>
      <w:r>
        <w:rPr>
          <w:rFonts w:hint="eastAsia" w:ascii="宋体" w:hAnsi="宋体" w:eastAsia="楷体" w:cs="Times New Roman"/>
          <w:sz w:val="28"/>
          <w:szCs w:val="28"/>
        </w:rPr>
        <w:t> </w:t>
      </w:r>
    </w:p>
    <w:p>
      <w:pPr>
        <w:ind w:firstLine="560" w:firstLineChars="200"/>
        <w:rPr>
          <w:rFonts w:ascii="楷体" w:hAnsi="楷体" w:cs="Times New Roman"/>
          <w:sz w:val="28"/>
          <w:szCs w:val="28"/>
          <w:lang w:eastAsia="zh-TW"/>
        </w:rPr>
      </w:pPr>
      <w:r>
        <w:rPr>
          <w:rFonts w:hint="eastAsia" w:ascii="楷体" w:hAnsi="楷体" w:eastAsia="楷体" w:cs="Times New Roman"/>
          <w:sz w:val="28"/>
          <w:szCs w:val="28"/>
        </w:rPr>
        <w:t>3、中标人不得向他人转让中标项目，也不得将中标项目部分向他人转让，否则</w:t>
      </w:r>
      <w:r>
        <w:rPr>
          <w:rFonts w:hint="eastAsia" w:ascii="楷体" w:hAnsi="楷体" w:eastAsia="楷体"/>
          <w:sz w:val="28"/>
          <w:szCs w:val="28"/>
        </w:rPr>
        <w:t>视为违约，</w:t>
      </w:r>
      <w:r>
        <w:rPr>
          <w:rFonts w:hint="eastAsia" w:ascii="楷体" w:hAnsi="楷体" w:eastAsia="楷体" w:cs="Times New Roman"/>
          <w:sz w:val="28"/>
          <w:szCs w:val="28"/>
        </w:rPr>
        <w:t>招标人</w:t>
      </w:r>
      <w:r>
        <w:rPr>
          <w:rFonts w:hint="eastAsia" w:ascii="楷体" w:hAnsi="楷体" w:eastAsia="楷体"/>
          <w:sz w:val="28"/>
          <w:szCs w:val="28"/>
        </w:rPr>
        <w:t>有权终止合同</w:t>
      </w:r>
      <w:r>
        <w:rPr>
          <w:rFonts w:hint="eastAsia" w:ascii="楷体" w:hAnsi="楷体" w:eastAsia="楷体" w:cs="Times New Roman"/>
          <w:sz w:val="28"/>
          <w:szCs w:val="28"/>
        </w:rPr>
        <w:t>。</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五、标书投递时间、地点要求</w:t>
      </w:r>
      <w:r>
        <w:rPr>
          <w:rFonts w:hint="eastAsia" w:ascii="宋体" w:hAnsi="宋体" w:eastAsia="楷体" w:cs="Times New Roman"/>
          <w:sz w:val="28"/>
          <w:szCs w:val="28"/>
        </w:rPr>
        <w:t> </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1、投标截止时间：</w:t>
      </w:r>
      <w:r>
        <w:rPr>
          <w:rFonts w:hint="eastAsia" w:ascii="楷体" w:hAnsi="楷体" w:eastAsia="楷体" w:cs="Times New Roman"/>
          <w:sz w:val="28"/>
          <w:szCs w:val="28"/>
          <w:highlight w:val="none"/>
          <w:u w:val="single"/>
        </w:rPr>
        <w:t>20</w:t>
      </w:r>
      <w:r>
        <w:rPr>
          <w:rFonts w:hint="eastAsia" w:ascii="楷体" w:hAnsi="楷体" w:eastAsia="楷体" w:cs="Times New Roman"/>
          <w:sz w:val="28"/>
          <w:szCs w:val="28"/>
          <w:highlight w:val="none"/>
          <w:u w:val="single"/>
          <w:lang w:val="en-US" w:eastAsia="zh-CN"/>
        </w:rPr>
        <w:t>20</w:t>
      </w:r>
      <w:r>
        <w:rPr>
          <w:rFonts w:hint="eastAsia" w:ascii="楷体" w:hAnsi="楷体" w:eastAsia="楷体" w:cs="Times New Roman"/>
          <w:color w:val="2A2A2A"/>
          <w:sz w:val="28"/>
          <w:szCs w:val="28"/>
          <w:highlight w:val="none"/>
          <w:u w:val="single"/>
        </w:rPr>
        <w:t>年</w:t>
      </w:r>
      <w:r>
        <w:rPr>
          <w:rFonts w:hint="eastAsia" w:ascii="楷体" w:hAnsi="楷体" w:eastAsia="楷体" w:cs="Times New Roman"/>
          <w:color w:val="2A2A2A"/>
          <w:sz w:val="28"/>
          <w:szCs w:val="28"/>
          <w:highlight w:val="none"/>
          <w:u w:val="single"/>
          <w:lang w:val="en-US" w:eastAsia="zh-CN"/>
        </w:rPr>
        <w:t>11</w:t>
      </w:r>
      <w:r>
        <w:rPr>
          <w:rFonts w:hint="eastAsia" w:ascii="楷体" w:hAnsi="楷体" w:eastAsia="楷体" w:cs="Times New Roman"/>
          <w:color w:val="2A2A2A"/>
          <w:sz w:val="28"/>
          <w:szCs w:val="28"/>
          <w:highlight w:val="none"/>
          <w:u w:val="single"/>
        </w:rPr>
        <w:t>月</w:t>
      </w:r>
      <w:r>
        <w:rPr>
          <w:rFonts w:hint="eastAsia" w:ascii="楷体" w:hAnsi="楷体" w:eastAsia="楷体" w:cs="Times New Roman"/>
          <w:color w:val="2A2A2A"/>
          <w:sz w:val="28"/>
          <w:szCs w:val="28"/>
          <w:highlight w:val="none"/>
          <w:u w:val="single"/>
          <w:lang w:val="en-US" w:eastAsia="zh-CN"/>
        </w:rPr>
        <w:t>10</w:t>
      </w:r>
      <w:r>
        <w:rPr>
          <w:rFonts w:hint="eastAsia" w:ascii="楷体" w:hAnsi="楷体" w:eastAsia="楷体" w:cs="Times New Roman"/>
          <w:color w:val="2A2A2A"/>
          <w:sz w:val="28"/>
          <w:szCs w:val="28"/>
          <w:highlight w:val="none"/>
          <w:u w:val="single"/>
        </w:rPr>
        <w:t>日</w:t>
      </w:r>
      <w:r>
        <w:rPr>
          <w:rFonts w:hint="eastAsia" w:ascii="楷体" w:hAnsi="楷体" w:eastAsia="楷体" w:cs="Times New Roman"/>
          <w:color w:val="2A2A2A"/>
          <w:sz w:val="28"/>
          <w:szCs w:val="28"/>
          <w:highlight w:val="none"/>
          <w:u w:val="single"/>
          <w:lang w:val="en-US" w:eastAsia="zh-CN"/>
        </w:rPr>
        <w:t>下午16</w:t>
      </w:r>
      <w:r>
        <w:rPr>
          <w:rFonts w:hint="eastAsia" w:ascii="楷体" w:hAnsi="楷体" w:eastAsia="楷体" w:cs="Times New Roman"/>
          <w:color w:val="2A2A2A"/>
          <w:sz w:val="28"/>
          <w:szCs w:val="28"/>
          <w:highlight w:val="none"/>
          <w:u w:val="single"/>
        </w:rPr>
        <w:t>时</w:t>
      </w:r>
      <w:r>
        <w:rPr>
          <w:rFonts w:hint="eastAsia" w:ascii="楷体" w:hAnsi="楷体" w:eastAsia="楷体" w:cs="Times New Roman"/>
          <w:color w:val="2A2A2A"/>
          <w:sz w:val="28"/>
          <w:szCs w:val="28"/>
          <w:highlight w:val="none"/>
          <w:u w:val="single"/>
          <w:lang w:val="en-US" w:eastAsia="zh-CN"/>
        </w:rPr>
        <w:t>00</w:t>
      </w:r>
      <w:r>
        <w:rPr>
          <w:rFonts w:hint="eastAsia" w:ascii="楷体" w:hAnsi="楷体" w:eastAsia="楷体" w:cs="Times New Roman"/>
          <w:color w:val="2A2A2A"/>
          <w:sz w:val="28"/>
          <w:szCs w:val="28"/>
          <w:highlight w:val="none"/>
          <w:u w:val="single"/>
        </w:rPr>
        <w:t>分</w:t>
      </w:r>
      <w:r>
        <w:rPr>
          <w:rFonts w:hint="eastAsia" w:ascii="楷体" w:hAnsi="楷体" w:eastAsia="楷体" w:cs="Times New Roman"/>
          <w:sz w:val="28"/>
          <w:szCs w:val="28"/>
          <w:highlight w:val="none"/>
        </w:rPr>
        <w:t>。</w:t>
      </w:r>
      <w:r>
        <w:rPr>
          <w:rFonts w:hint="eastAsia" w:ascii="宋体" w:hAnsi="宋体" w:eastAsia="楷体" w:cs="Times New Roman"/>
          <w:sz w:val="28"/>
          <w:szCs w:val="28"/>
        </w:rPr>
        <w:t> </w:t>
      </w:r>
    </w:p>
    <w:p>
      <w:pPr>
        <w:ind w:firstLine="560" w:firstLineChars="200"/>
        <w:rPr>
          <w:rFonts w:hint="eastAsia" w:ascii="楷体" w:hAnsi="楷体" w:eastAsia="楷体" w:cs="Times New Roman"/>
          <w:color w:val="auto"/>
          <w:sz w:val="28"/>
          <w:szCs w:val="28"/>
          <w:highlight w:val="none"/>
          <w:u w:val="single"/>
        </w:rPr>
      </w:pPr>
      <w:r>
        <w:rPr>
          <w:rFonts w:hint="eastAsia" w:ascii="楷体" w:hAnsi="楷体" w:eastAsia="楷体" w:cs="Times New Roman"/>
          <w:color w:val="auto"/>
          <w:sz w:val="28"/>
          <w:szCs w:val="28"/>
          <w:highlight w:val="none"/>
        </w:rPr>
        <w:t>2、</w:t>
      </w:r>
      <w:r>
        <w:rPr>
          <w:rFonts w:hint="eastAsia" w:ascii="楷体" w:hAnsi="楷体" w:eastAsia="楷体" w:cs="Times New Roman"/>
          <w:color w:val="auto"/>
          <w:sz w:val="28"/>
          <w:szCs w:val="28"/>
          <w:highlight w:val="none"/>
          <w:lang w:val="en-US" w:eastAsia="zh-CN"/>
        </w:rPr>
        <w:t>技术</w:t>
      </w:r>
      <w:r>
        <w:rPr>
          <w:rFonts w:hint="eastAsia" w:ascii="楷体" w:hAnsi="楷体" w:eastAsia="楷体" w:cs="Times New Roman"/>
          <w:color w:val="auto"/>
          <w:sz w:val="28"/>
          <w:szCs w:val="28"/>
          <w:highlight w:val="none"/>
        </w:rPr>
        <w:t>投标文件送达地点：</w:t>
      </w:r>
      <w:r>
        <w:rPr>
          <w:rFonts w:hint="eastAsia" w:ascii="楷体" w:hAnsi="楷体" w:eastAsia="楷体" w:cs="Times New Roman"/>
          <w:color w:val="auto"/>
          <w:sz w:val="28"/>
          <w:szCs w:val="28"/>
          <w:highlight w:val="none"/>
          <w:u w:val="single"/>
        </w:rPr>
        <w:t>江苏省南通市港闸区越江路97-2</w:t>
      </w:r>
      <w:r>
        <w:rPr>
          <w:rFonts w:hint="eastAsia" w:ascii="楷体" w:hAnsi="楷体" w:eastAsia="楷体" w:cs="Times New Roman"/>
          <w:color w:val="auto"/>
          <w:sz w:val="28"/>
          <w:szCs w:val="28"/>
          <w:highlight w:val="none"/>
          <w:u w:val="single"/>
          <w:lang w:eastAsia="zh-CN"/>
        </w:rPr>
        <w:t>号</w:t>
      </w:r>
      <w:r>
        <w:rPr>
          <w:rFonts w:hint="eastAsia" w:ascii="楷体" w:hAnsi="楷体" w:eastAsia="楷体" w:cs="Times New Roman"/>
          <w:color w:val="auto"/>
          <w:sz w:val="28"/>
          <w:szCs w:val="28"/>
          <w:highlight w:val="none"/>
          <w:u w:val="single"/>
        </w:rPr>
        <w:t>通吕码头内。</w:t>
      </w:r>
    </w:p>
    <w:p>
      <w:pPr>
        <w:ind w:firstLine="560" w:firstLineChars="200"/>
        <w:rPr>
          <w:rFonts w:ascii="楷体" w:hAnsi="楷体" w:eastAsia="楷体" w:cs="Times New Roman"/>
          <w:color w:val="FF0000"/>
          <w:sz w:val="28"/>
          <w:szCs w:val="28"/>
          <w:highlight w:val="none"/>
        </w:rPr>
      </w:pPr>
      <w:r>
        <w:rPr>
          <w:rFonts w:hint="eastAsia" w:ascii="楷体" w:hAnsi="楷体" w:eastAsia="楷体" w:cs="Times New Roman"/>
          <w:color w:val="auto"/>
          <w:sz w:val="28"/>
          <w:szCs w:val="28"/>
          <w:highlight w:val="none"/>
          <w:lang w:val="en-US" w:eastAsia="zh-CN"/>
        </w:rPr>
        <w:t>商务报价</w:t>
      </w:r>
      <w:r>
        <w:rPr>
          <w:rFonts w:hint="eastAsia" w:ascii="楷体" w:hAnsi="楷体" w:eastAsia="楷体" w:cs="Times New Roman"/>
          <w:color w:val="auto"/>
          <w:sz w:val="28"/>
          <w:szCs w:val="28"/>
          <w:highlight w:val="none"/>
        </w:rPr>
        <w:t>投标文件送达</w:t>
      </w:r>
      <w:r>
        <w:rPr>
          <w:rFonts w:hint="eastAsia" w:ascii="楷体" w:hAnsi="楷体" w:eastAsia="楷体" w:cs="Times New Roman"/>
          <w:color w:val="auto"/>
          <w:sz w:val="28"/>
          <w:szCs w:val="28"/>
          <w:highlight w:val="none"/>
          <w:lang w:val="en-US" w:eastAsia="zh-CN"/>
        </w:rPr>
        <w:t>邮箱</w:t>
      </w:r>
      <w:r>
        <w:rPr>
          <w:rFonts w:hint="eastAsia" w:ascii="楷体" w:hAnsi="楷体" w:eastAsia="楷体" w:cs="Times New Roman"/>
          <w:color w:val="auto"/>
          <w:sz w:val="28"/>
          <w:szCs w:val="28"/>
          <w:highlight w:val="none"/>
        </w:rPr>
        <w:t>：</w:t>
      </w:r>
      <w:r>
        <w:rPr>
          <w:rFonts w:hint="eastAsia" w:ascii="楷体" w:hAnsi="楷体" w:eastAsia="楷体" w:cs="Times New Roman"/>
          <w:color w:val="auto"/>
          <w:sz w:val="28"/>
          <w:szCs w:val="28"/>
          <w:highlight w:val="none"/>
          <w:u w:val="single"/>
          <w:lang w:val="en-US" w:eastAsia="zh-CN"/>
        </w:rPr>
        <w:t xml:space="preserve">RTRLTB@126.com </w:t>
      </w:r>
      <w:r>
        <w:rPr>
          <w:rFonts w:hint="eastAsia" w:ascii="楷体" w:hAnsi="楷体" w:eastAsia="楷体" w:cs="Times New Roman"/>
          <w:color w:val="auto"/>
          <w:sz w:val="28"/>
          <w:szCs w:val="28"/>
          <w:highlight w:val="none"/>
        </w:rPr>
        <w:t>。</w:t>
      </w:r>
      <w:r>
        <w:rPr>
          <w:rFonts w:hint="eastAsia" w:ascii="宋体" w:hAnsi="宋体" w:eastAsia="楷体" w:cs="Times New Roman"/>
          <w:color w:val="auto"/>
          <w:sz w:val="28"/>
          <w:szCs w:val="28"/>
          <w:highlight w:val="none"/>
        </w:rPr>
        <w:t> </w:t>
      </w:r>
    </w:p>
    <w:p>
      <w:pPr>
        <w:ind w:firstLine="560" w:firstLineChars="200"/>
        <w:rPr>
          <w:rFonts w:ascii="楷体" w:hAnsi="楷体" w:eastAsia="楷体" w:cs="Times New Roman"/>
          <w:sz w:val="28"/>
          <w:szCs w:val="28"/>
          <w:highlight w:val="none"/>
        </w:rPr>
      </w:pPr>
      <w:r>
        <w:rPr>
          <w:rFonts w:hint="eastAsia" w:ascii="楷体" w:hAnsi="楷体" w:eastAsia="楷体" w:cs="Times New Roman"/>
          <w:sz w:val="28"/>
          <w:szCs w:val="28"/>
          <w:highlight w:val="none"/>
        </w:rPr>
        <w:t>投标人必须在投标截止时间前将投标人自行编制的投标文件，按招标人</w:t>
      </w:r>
      <w:r>
        <w:rPr>
          <w:rFonts w:hint="eastAsia" w:ascii="楷体" w:hAnsi="楷体" w:eastAsia="楷体" w:cs="Times New Roman"/>
          <w:sz w:val="28"/>
          <w:szCs w:val="28"/>
          <w:highlight w:val="none"/>
          <w:lang w:val="en-US" w:eastAsia="zh-CN"/>
        </w:rPr>
        <w:t>要求，</w:t>
      </w:r>
      <w:r>
        <w:rPr>
          <w:rFonts w:hint="eastAsia" w:ascii="楷体" w:hAnsi="楷体" w:eastAsia="楷体" w:cs="Times New Roman"/>
          <w:sz w:val="28"/>
          <w:szCs w:val="28"/>
        </w:rPr>
        <w:t>于指定时间、地点递交</w:t>
      </w:r>
      <w:r>
        <w:rPr>
          <w:rFonts w:hint="eastAsia" w:ascii="楷体" w:hAnsi="楷体" w:eastAsia="楷体" w:cs="Times New Roman"/>
          <w:sz w:val="28"/>
          <w:szCs w:val="28"/>
          <w:highlight w:val="none"/>
        </w:rPr>
        <w:t>，逾期视为自动放弃。</w:t>
      </w:r>
    </w:p>
    <w:p>
      <w:pPr>
        <w:rPr>
          <w:rFonts w:ascii="楷体" w:hAnsi="楷体" w:eastAsia="楷体" w:cs="Times New Roman"/>
          <w:sz w:val="28"/>
          <w:szCs w:val="28"/>
        </w:rPr>
      </w:pPr>
      <w:r>
        <w:rPr>
          <w:rFonts w:hint="eastAsia" w:ascii="楷体" w:hAnsi="楷体" w:eastAsia="楷体" w:cs="Times New Roman"/>
          <w:sz w:val="28"/>
          <w:szCs w:val="28"/>
        </w:rPr>
        <w:t>六、开标时间和地点、评标办法：</w:t>
      </w:r>
    </w:p>
    <w:p>
      <w:pPr>
        <w:rPr>
          <w:rFonts w:ascii="楷体" w:hAnsi="楷体" w:eastAsia="楷体" w:cs="Times New Roman"/>
          <w:sz w:val="28"/>
          <w:szCs w:val="28"/>
        </w:rPr>
      </w:pPr>
      <w:r>
        <w:rPr>
          <w:rFonts w:hint="eastAsia" w:ascii="宋体" w:hAnsi="宋体" w:eastAsia="楷体" w:cs="Times New Roman"/>
          <w:sz w:val="28"/>
          <w:szCs w:val="28"/>
        </w:rPr>
        <w:t> </w:t>
      </w:r>
      <w:r>
        <w:rPr>
          <w:rFonts w:hint="eastAsia" w:ascii="宋体" w:hAnsi="宋体" w:eastAsia="楷体" w:cs="Times New Roman"/>
          <w:sz w:val="28"/>
          <w:szCs w:val="28"/>
          <w:lang w:val="en-US" w:eastAsia="zh-CN"/>
        </w:rPr>
        <w:t xml:space="preserve">  </w:t>
      </w:r>
      <w:r>
        <w:rPr>
          <w:rFonts w:hint="eastAsia" w:ascii="楷体" w:hAnsi="楷体" w:eastAsia="楷体" w:cs="Times New Roman"/>
          <w:sz w:val="28"/>
          <w:szCs w:val="28"/>
        </w:rPr>
        <w:t>1、开标时间和地点：</w:t>
      </w:r>
      <w:r>
        <w:rPr>
          <w:rFonts w:hint="eastAsia" w:ascii="宋体" w:hAnsi="宋体" w:eastAsia="楷体" w:cs="Times New Roman"/>
          <w:sz w:val="28"/>
          <w:szCs w:val="28"/>
        </w:rPr>
        <w:t> </w:t>
      </w:r>
    </w:p>
    <w:p>
      <w:pPr>
        <w:ind w:firstLine="560" w:firstLineChars="200"/>
        <w:rPr>
          <w:rFonts w:ascii="楷体" w:hAnsi="楷体" w:eastAsia="楷体" w:cs="Times New Roman"/>
          <w:sz w:val="28"/>
          <w:szCs w:val="28"/>
          <w:highlight w:val="yellow"/>
        </w:rPr>
      </w:pPr>
      <w:r>
        <w:rPr>
          <w:rFonts w:hint="eastAsia" w:ascii="楷体" w:hAnsi="楷体" w:eastAsia="楷体" w:cs="Times New Roman"/>
          <w:sz w:val="28"/>
          <w:szCs w:val="28"/>
        </w:rPr>
        <w:t>（1）开标时间：</w:t>
      </w:r>
      <w:r>
        <w:rPr>
          <w:rFonts w:hint="eastAsia" w:ascii="楷体" w:hAnsi="楷体" w:eastAsia="楷体" w:cs="Times New Roman"/>
          <w:sz w:val="28"/>
          <w:szCs w:val="28"/>
          <w:highlight w:val="none"/>
          <w:u w:val="single"/>
          <w:lang w:val="en-US" w:eastAsia="zh-CN"/>
        </w:rPr>
        <w:t>2020</w:t>
      </w:r>
      <w:r>
        <w:rPr>
          <w:rFonts w:hint="eastAsia" w:ascii="楷体" w:hAnsi="楷体" w:eastAsia="楷体" w:cs="Times New Roman"/>
          <w:sz w:val="28"/>
          <w:szCs w:val="28"/>
          <w:highlight w:val="none"/>
          <w:u w:val="single"/>
        </w:rPr>
        <w:t>年</w:t>
      </w:r>
      <w:r>
        <w:rPr>
          <w:rFonts w:hint="eastAsia" w:ascii="楷体" w:hAnsi="楷体" w:eastAsia="楷体" w:cs="Times New Roman"/>
          <w:sz w:val="28"/>
          <w:szCs w:val="28"/>
          <w:highlight w:val="none"/>
          <w:u w:val="single"/>
          <w:lang w:val="en-US" w:eastAsia="zh-CN"/>
        </w:rPr>
        <w:t>11</w:t>
      </w:r>
      <w:r>
        <w:rPr>
          <w:rFonts w:hint="eastAsia" w:ascii="楷体" w:hAnsi="楷体" w:eastAsia="楷体" w:cs="Times New Roman"/>
          <w:sz w:val="28"/>
          <w:szCs w:val="28"/>
          <w:highlight w:val="none"/>
          <w:u w:val="single"/>
        </w:rPr>
        <w:t>月</w:t>
      </w:r>
      <w:r>
        <w:rPr>
          <w:rFonts w:hint="eastAsia" w:ascii="楷体" w:hAnsi="楷体" w:eastAsia="楷体" w:cs="Times New Roman"/>
          <w:sz w:val="28"/>
          <w:szCs w:val="28"/>
          <w:highlight w:val="none"/>
          <w:u w:val="single"/>
          <w:lang w:val="en-US" w:eastAsia="zh-CN"/>
        </w:rPr>
        <w:t>12</w:t>
      </w:r>
      <w:r>
        <w:rPr>
          <w:rFonts w:hint="eastAsia" w:ascii="楷体" w:hAnsi="楷体" w:eastAsia="楷体" w:cs="Times New Roman"/>
          <w:sz w:val="28"/>
          <w:szCs w:val="28"/>
          <w:highlight w:val="none"/>
          <w:u w:val="single"/>
        </w:rPr>
        <w:t>日上午</w:t>
      </w:r>
      <w:r>
        <w:rPr>
          <w:rFonts w:hint="eastAsia" w:ascii="楷体" w:hAnsi="楷体" w:eastAsia="楷体" w:cs="Times New Roman"/>
          <w:sz w:val="28"/>
          <w:szCs w:val="28"/>
          <w:highlight w:val="none"/>
          <w:u w:val="single"/>
          <w:lang w:val="en-US" w:eastAsia="zh-CN"/>
        </w:rPr>
        <w:t>10</w:t>
      </w:r>
      <w:r>
        <w:rPr>
          <w:rFonts w:hint="eastAsia" w:ascii="楷体" w:hAnsi="楷体" w:eastAsia="楷体" w:cs="Times New Roman"/>
          <w:sz w:val="28"/>
          <w:szCs w:val="28"/>
          <w:highlight w:val="none"/>
          <w:u w:val="single"/>
        </w:rPr>
        <w:t>时</w:t>
      </w:r>
      <w:r>
        <w:rPr>
          <w:rFonts w:hint="eastAsia" w:ascii="楷体" w:hAnsi="楷体" w:eastAsia="楷体" w:cs="Times New Roman"/>
          <w:sz w:val="28"/>
          <w:szCs w:val="28"/>
          <w:highlight w:val="none"/>
          <w:u w:val="single"/>
          <w:lang w:val="en-US" w:eastAsia="zh-CN"/>
        </w:rPr>
        <w:t>00</w:t>
      </w:r>
      <w:r>
        <w:rPr>
          <w:rFonts w:hint="eastAsia" w:ascii="楷体" w:hAnsi="楷体" w:eastAsia="楷体" w:cs="Times New Roman"/>
          <w:sz w:val="28"/>
          <w:szCs w:val="28"/>
          <w:highlight w:val="none"/>
          <w:u w:val="single"/>
        </w:rPr>
        <w:t>分</w:t>
      </w:r>
    </w:p>
    <w:p>
      <w:pPr>
        <w:ind w:firstLine="560" w:firstLineChars="200"/>
        <w:rPr>
          <w:rFonts w:hint="default" w:ascii="楷体" w:hAnsi="楷体" w:eastAsia="楷体" w:cs="Times New Roman"/>
          <w:sz w:val="28"/>
          <w:szCs w:val="28"/>
          <w:u w:val="single"/>
          <w:lang w:val="en-US" w:eastAsia="zh-CN"/>
        </w:rPr>
      </w:pPr>
      <w:r>
        <w:rPr>
          <w:rFonts w:hint="eastAsia" w:ascii="楷体" w:hAnsi="楷体" w:eastAsia="楷体" w:cs="Times New Roman"/>
          <w:sz w:val="28"/>
          <w:szCs w:val="28"/>
        </w:rPr>
        <w:t>（2）开标地点：</w:t>
      </w:r>
      <w:r>
        <w:rPr>
          <w:rFonts w:hint="eastAsia" w:ascii="楷体" w:hAnsi="楷体" w:eastAsia="楷体" w:cs="Times New Roman"/>
          <w:color w:val="auto"/>
          <w:sz w:val="28"/>
          <w:szCs w:val="28"/>
          <w:highlight w:val="none"/>
          <w:u w:val="single"/>
        </w:rPr>
        <w:t>江苏省南通市港闸区越江路97-2</w:t>
      </w:r>
      <w:r>
        <w:rPr>
          <w:rFonts w:hint="eastAsia" w:ascii="楷体" w:hAnsi="楷体" w:eastAsia="楷体" w:cs="Times New Roman"/>
          <w:color w:val="auto"/>
          <w:sz w:val="28"/>
          <w:szCs w:val="28"/>
          <w:highlight w:val="none"/>
          <w:u w:val="single"/>
          <w:lang w:eastAsia="zh-CN"/>
        </w:rPr>
        <w:t>号</w:t>
      </w:r>
      <w:r>
        <w:rPr>
          <w:rFonts w:hint="eastAsia" w:ascii="楷体" w:hAnsi="楷体" w:eastAsia="楷体" w:cs="Times New Roman"/>
          <w:color w:val="auto"/>
          <w:sz w:val="28"/>
          <w:szCs w:val="28"/>
          <w:highlight w:val="none"/>
          <w:u w:val="single"/>
        </w:rPr>
        <w:t>通吕码头内</w:t>
      </w:r>
      <w:r>
        <w:rPr>
          <w:rFonts w:hint="eastAsia" w:ascii="楷体" w:hAnsi="楷体" w:eastAsia="楷体" w:cs="Times New Roman"/>
          <w:sz w:val="28"/>
          <w:szCs w:val="28"/>
          <w:u w:val="single"/>
          <w:lang w:val="en-US" w:eastAsia="zh-CN"/>
        </w:rPr>
        <w:t xml:space="preserve"> 。 </w:t>
      </w:r>
    </w:p>
    <w:p>
      <w:pPr>
        <w:rPr>
          <w:rFonts w:hint="eastAsia" w:ascii="楷体" w:hAnsi="楷体" w:eastAsia="楷体" w:cs="Times New Roman"/>
          <w:sz w:val="28"/>
          <w:szCs w:val="28"/>
        </w:rPr>
      </w:pP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2、评标办法：</w:t>
      </w:r>
      <w:r>
        <w:rPr>
          <w:rFonts w:hint="eastAsia" w:ascii="宋体" w:hAnsi="宋体" w:eastAsia="楷体" w:cs="Times New Roman"/>
          <w:sz w:val="28"/>
          <w:szCs w:val="28"/>
        </w:rPr>
        <w:t> </w:t>
      </w:r>
    </w:p>
    <w:p>
      <w:pPr>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本次招标由</w:t>
      </w:r>
      <w:r>
        <w:rPr>
          <w:rFonts w:hint="eastAsia" w:ascii="楷体" w:hAnsi="楷体" w:eastAsia="楷体" w:cs="Times New Roman"/>
          <w:sz w:val="28"/>
          <w:szCs w:val="28"/>
          <w:lang w:val="en-US" w:eastAsia="zh-CN"/>
        </w:rPr>
        <w:t>南通苏润燃料</w:t>
      </w:r>
      <w:r>
        <w:rPr>
          <w:rFonts w:hint="eastAsia" w:ascii="楷体" w:hAnsi="楷体" w:eastAsia="楷体" w:cs="Times New Roman"/>
          <w:sz w:val="28"/>
          <w:szCs w:val="28"/>
        </w:rPr>
        <w:t>有限公司招标小组负责编制的评分标准表(附件4)进行评标。评标得分最高者推荐为中标候选人。</w:t>
      </w:r>
    </w:p>
    <w:p>
      <w:pPr>
        <w:numPr>
          <w:ilvl w:val="0"/>
          <w:numId w:val="1"/>
        </w:numPr>
        <w:rPr>
          <w:rFonts w:hint="eastAsia" w:ascii="楷体" w:hAnsi="楷体" w:eastAsia="楷体" w:cs="Times New Roman"/>
          <w:sz w:val="28"/>
          <w:szCs w:val="28"/>
          <w:lang w:val="en-US" w:eastAsia="zh-CN"/>
        </w:rPr>
      </w:pPr>
      <w:r>
        <w:rPr>
          <w:rFonts w:hint="eastAsia" w:ascii="楷体" w:hAnsi="楷体" w:eastAsia="楷体" w:cs="Times New Roman"/>
          <w:sz w:val="28"/>
          <w:szCs w:val="28"/>
          <w:lang w:val="en-US" w:eastAsia="zh-CN"/>
        </w:rPr>
        <w:t>招标相关事项联系人</w:t>
      </w:r>
    </w:p>
    <w:p>
      <w:pPr>
        <w:numPr>
          <w:ilvl w:val="0"/>
          <w:numId w:val="0"/>
        </w:numPr>
        <w:rPr>
          <w:rFonts w:hint="default" w:ascii="楷体" w:hAnsi="楷体" w:eastAsia="楷体" w:cs="Times New Roman"/>
          <w:sz w:val="28"/>
          <w:szCs w:val="28"/>
          <w:lang w:val="en-US" w:eastAsia="zh-CN"/>
        </w:rPr>
      </w:pPr>
      <w:r>
        <w:rPr>
          <w:rFonts w:hint="eastAsia" w:ascii="楷体" w:hAnsi="楷体" w:eastAsia="楷体" w:cs="Times New Roman"/>
          <w:sz w:val="28"/>
          <w:szCs w:val="28"/>
          <w:lang w:val="en-US" w:eastAsia="zh-CN"/>
        </w:rPr>
        <w:t xml:space="preserve">    联系人：张弛             电话：15806280011</w:t>
      </w:r>
    </w:p>
    <w:p>
      <w:pPr>
        <w:numPr>
          <w:ilvl w:val="0"/>
          <w:numId w:val="0"/>
        </w:numPr>
        <w:rPr>
          <w:rFonts w:hint="eastAsia" w:ascii="楷体" w:hAnsi="楷体" w:eastAsia="楷体" w:cs="Times New Roman"/>
          <w:sz w:val="28"/>
          <w:szCs w:val="28"/>
        </w:rPr>
      </w:pPr>
      <w:r>
        <w:rPr>
          <w:rFonts w:hint="eastAsia" w:ascii="楷体" w:hAnsi="楷体" w:eastAsia="楷体" w:cs="Times New Roman"/>
          <w:sz w:val="28"/>
          <w:szCs w:val="28"/>
          <w:lang w:val="en-US" w:eastAsia="zh-CN"/>
        </w:rPr>
        <w:t>八、</w:t>
      </w:r>
      <w:r>
        <w:rPr>
          <w:rFonts w:hint="eastAsia" w:ascii="楷体" w:hAnsi="楷体" w:eastAsia="楷体" w:cs="Times New Roman"/>
          <w:sz w:val="28"/>
          <w:szCs w:val="28"/>
        </w:rPr>
        <w:t>履约保证金</w:t>
      </w:r>
    </w:p>
    <w:p>
      <w:pPr>
        <w:ind w:firstLine="560" w:firstLineChars="200"/>
        <w:rPr>
          <w:rFonts w:hint="eastAsia" w:ascii="楷体" w:hAnsi="楷体" w:eastAsia="楷体" w:cs="Times New Roman"/>
          <w:sz w:val="28"/>
          <w:szCs w:val="28"/>
        </w:rPr>
      </w:pPr>
      <w:r>
        <w:rPr>
          <w:rFonts w:hint="eastAsia" w:ascii="楷体" w:hAnsi="楷体" w:eastAsia="楷体" w:cs="Times New Roman"/>
          <w:sz w:val="28"/>
          <w:szCs w:val="28"/>
          <w:highlight w:val="none"/>
          <w:lang w:val="en-US" w:eastAsia="zh-CN"/>
        </w:rPr>
        <w:t>1</w:t>
      </w:r>
      <w:r>
        <w:rPr>
          <w:rFonts w:hint="eastAsia" w:ascii="楷体" w:hAnsi="楷体" w:eastAsia="楷体" w:cs="Times New Roman"/>
          <w:sz w:val="28"/>
          <w:szCs w:val="28"/>
          <w:highlight w:val="none"/>
        </w:rPr>
        <w:t>、本项目履约保证金为合同总价的5</w:t>
      </w:r>
      <w:r>
        <w:rPr>
          <w:rFonts w:ascii="楷体" w:hAnsi="楷体" w:eastAsia="楷体" w:cs="Times New Roman"/>
          <w:sz w:val="28"/>
          <w:szCs w:val="28"/>
          <w:highlight w:val="none"/>
        </w:rPr>
        <w:t>%</w:t>
      </w:r>
      <w:r>
        <w:rPr>
          <w:rFonts w:hint="eastAsia" w:ascii="楷体" w:hAnsi="楷体" w:eastAsia="楷体" w:cs="Times New Roman"/>
          <w:sz w:val="28"/>
          <w:szCs w:val="28"/>
          <w:highlight w:val="none"/>
        </w:rPr>
        <w:t>，应以现金或汇款方式为之。其担保期间需至合同执行完毕为止。</w:t>
      </w:r>
    </w:p>
    <w:p>
      <w:pPr>
        <w:rPr>
          <w:rFonts w:hint="eastAsia" w:ascii="楷体" w:hAnsi="楷体" w:eastAsia="楷体" w:cs="Times New Roman"/>
          <w:sz w:val="28"/>
          <w:szCs w:val="28"/>
          <w:highlight w:val="none"/>
          <w:lang w:val="en-US" w:eastAsia="zh-CN"/>
        </w:rPr>
      </w:pPr>
      <w:r>
        <w:rPr>
          <w:rFonts w:hint="eastAsia" w:ascii="楷体" w:hAnsi="楷体" w:eastAsia="楷体" w:cs="Times New Roman"/>
          <w:sz w:val="28"/>
          <w:szCs w:val="28"/>
          <w:highlight w:val="none"/>
          <w:lang w:val="en-US" w:eastAsia="zh-CN"/>
        </w:rPr>
        <w:t>九、投标保证金</w:t>
      </w:r>
    </w:p>
    <w:p>
      <w:pPr>
        <w:ind w:firstLine="560"/>
        <w:rPr>
          <w:rFonts w:hint="eastAsia" w:ascii="楷体" w:hAnsi="楷体" w:eastAsia="楷体" w:cs="Times New Roman"/>
          <w:sz w:val="28"/>
          <w:szCs w:val="28"/>
          <w:highlight w:val="none"/>
          <w:lang w:val="en-US" w:eastAsia="zh-CN"/>
        </w:rPr>
      </w:pPr>
      <w:r>
        <w:rPr>
          <w:rFonts w:hint="eastAsia" w:ascii="楷体" w:hAnsi="楷体" w:eastAsia="楷体" w:cs="Times New Roman"/>
          <w:sz w:val="28"/>
          <w:szCs w:val="28"/>
          <w:highlight w:val="none"/>
          <w:lang w:val="en-US" w:eastAsia="zh-CN"/>
        </w:rPr>
        <w:t>1、本项目投标保证金为3万元，</w:t>
      </w:r>
      <w:r>
        <w:rPr>
          <w:rFonts w:hint="eastAsia" w:ascii="楷体" w:hAnsi="楷体" w:eastAsia="楷体" w:cs="Times New Roman"/>
          <w:sz w:val="28"/>
          <w:szCs w:val="28"/>
          <w:highlight w:val="none"/>
        </w:rPr>
        <w:t>应以现金或汇款方式为之</w:t>
      </w:r>
      <w:r>
        <w:rPr>
          <w:rFonts w:hint="eastAsia" w:ascii="楷体" w:hAnsi="楷体" w:eastAsia="楷体" w:cs="Times New Roman"/>
          <w:sz w:val="28"/>
          <w:szCs w:val="28"/>
          <w:highlight w:val="none"/>
          <w:lang w:eastAsia="zh-CN"/>
        </w:rPr>
        <w:t>，</w:t>
      </w:r>
      <w:r>
        <w:rPr>
          <w:rFonts w:hint="eastAsia" w:ascii="楷体" w:hAnsi="楷体" w:eastAsia="楷体" w:cs="Times New Roman"/>
          <w:sz w:val="28"/>
          <w:szCs w:val="28"/>
          <w:highlight w:val="none"/>
          <w:lang w:val="en-US" w:eastAsia="zh-CN"/>
        </w:rPr>
        <w:t>合同签订后转入履约保证金；未中标，五个工作日内无息退还保证金。</w:t>
      </w:r>
    </w:p>
    <w:p>
      <w:pPr>
        <w:ind w:firstLine="560"/>
        <w:rPr>
          <w:rFonts w:hint="default" w:ascii="楷体" w:hAnsi="楷体" w:eastAsia="楷体" w:cs="Times New Roman"/>
          <w:sz w:val="28"/>
          <w:szCs w:val="28"/>
          <w:highlight w:val="none"/>
          <w:lang w:val="en-US" w:eastAsia="zh-CN"/>
        </w:rPr>
      </w:pPr>
      <w:r>
        <w:rPr>
          <w:rFonts w:hint="eastAsia" w:ascii="楷体" w:hAnsi="楷体" w:eastAsia="楷体" w:cs="Times New Roman"/>
          <w:sz w:val="28"/>
          <w:szCs w:val="28"/>
          <w:highlight w:val="none"/>
          <w:lang w:val="en-US" w:eastAsia="zh-CN"/>
        </w:rPr>
        <w:t>2、投标保证金11月11日下午16：00前打入指定账号。</w:t>
      </w:r>
    </w:p>
    <w:p>
      <w:pPr>
        <w:rPr>
          <w:rFonts w:hint="eastAsia" w:ascii="楷体" w:hAnsi="楷体" w:eastAsia="楷体" w:cs="Times New Roman"/>
          <w:sz w:val="28"/>
          <w:szCs w:val="28"/>
          <w:highlight w:val="none"/>
          <w:lang w:val="en-US" w:eastAsia="zh-CN"/>
        </w:rPr>
      </w:pPr>
      <w:r>
        <w:rPr>
          <w:rFonts w:hint="eastAsia" w:ascii="楷体" w:hAnsi="楷体" w:eastAsia="楷体" w:cs="Times New Roman"/>
          <w:sz w:val="28"/>
          <w:szCs w:val="28"/>
          <w:highlight w:val="none"/>
          <w:lang w:val="en-US" w:eastAsia="zh-CN"/>
        </w:rPr>
        <w:t>十、投标保证金和履约保证金账户：</w:t>
      </w:r>
    </w:p>
    <w:p>
      <w:pPr>
        <w:ind w:firstLine="560"/>
        <w:rPr>
          <w:rFonts w:hint="eastAsia" w:ascii="楷体" w:hAnsi="楷体" w:eastAsia="楷体" w:cs="Times New Roman"/>
          <w:sz w:val="28"/>
          <w:szCs w:val="28"/>
          <w:highlight w:val="none"/>
          <w:lang w:val="en-US" w:eastAsia="zh-CN"/>
        </w:rPr>
      </w:pPr>
      <w:r>
        <w:rPr>
          <w:rFonts w:hint="eastAsia" w:ascii="楷体" w:hAnsi="楷体" w:eastAsia="楷体" w:cs="Times New Roman"/>
          <w:sz w:val="28"/>
          <w:szCs w:val="28"/>
          <w:highlight w:val="none"/>
          <w:lang w:val="en-US" w:eastAsia="zh-CN"/>
        </w:rPr>
        <w:t>开户名：南通苏润燃料有限公司</w:t>
      </w:r>
    </w:p>
    <w:p>
      <w:pPr>
        <w:ind w:firstLine="560"/>
        <w:rPr>
          <w:rFonts w:hint="eastAsia" w:ascii="楷体" w:hAnsi="楷体" w:eastAsia="楷体" w:cs="Times New Roman"/>
          <w:sz w:val="28"/>
          <w:szCs w:val="28"/>
          <w:highlight w:val="none"/>
          <w:lang w:val="en-US" w:eastAsia="zh-CN"/>
        </w:rPr>
      </w:pPr>
      <w:r>
        <w:rPr>
          <w:rFonts w:hint="eastAsia" w:ascii="楷体" w:hAnsi="楷体" w:eastAsia="楷体" w:cs="Times New Roman"/>
          <w:sz w:val="28"/>
          <w:szCs w:val="28"/>
          <w:highlight w:val="none"/>
          <w:lang w:val="en-US" w:eastAsia="zh-CN"/>
        </w:rPr>
        <w:t>开户行：工行南通经济技术开发区支行</w:t>
      </w:r>
    </w:p>
    <w:p>
      <w:pPr>
        <w:ind w:firstLine="560"/>
        <w:rPr>
          <w:rFonts w:hint="eastAsia" w:ascii="楷体" w:hAnsi="楷体" w:eastAsia="楷体" w:cs="Times New Roman"/>
          <w:sz w:val="28"/>
          <w:szCs w:val="28"/>
          <w:highlight w:val="none"/>
          <w:lang w:val="en-US" w:eastAsia="zh-CN"/>
        </w:rPr>
      </w:pPr>
      <w:r>
        <w:rPr>
          <w:rFonts w:hint="eastAsia" w:ascii="楷体" w:hAnsi="楷体" w:eastAsia="楷体" w:cs="Times New Roman"/>
          <w:sz w:val="28"/>
          <w:szCs w:val="28"/>
          <w:highlight w:val="none"/>
          <w:lang w:val="en-US" w:eastAsia="zh-CN"/>
        </w:rPr>
        <w:t>银行账号：1111824119100507254</w:t>
      </w:r>
    </w:p>
    <w:p>
      <w:pPr>
        <w:rPr>
          <w:rFonts w:ascii="楷体" w:hAnsi="楷体" w:eastAsia="楷体" w:cs="Times New Roman"/>
          <w:sz w:val="28"/>
          <w:szCs w:val="28"/>
          <w:highlight w:val="yellow"/>
        </w:rPr>
      </w:pPr>
    </w:p>
    <w:p>
      <w:pPr>
        <w:rPr>
          <w:rFonts w:hint="eastAsia" w:ascii="楷体" w:hAnsi="楷体" w:eastAsia="楷体" w:cs="Times New Roman"/>
          <w:sz w:val="28"/>
          <w:szCs w:val="28"/>
        </w:rPr>
      </w:pPr>
    </w:p>
    <w:p>
      <w:pPr>
        <w:rPr>
          <w:rFonts w:hint="eastAsia" w:ascii="楷体" w:hAnsi="楷体" w:eastAsia="楷体" w:cs="Times New Roman"/>
          <w:sz w:val="28"/>
          <w:szCs w:val="28"/>
        </w:rPr>
      </w:pPr>
    </w:p>
    <w:p>
      <w:pPr>
        <w:rPr>
          <w:rFonts w:hint="eastAsia" w:ascii="楷体" w:hAnsi="楷体" w:eastAsia="楷体" w:cs="Times New Roman"/>
          <w:sz w:val="28"/>
          <w:szCs w:val="28"/>
        </w:rPr>
      </w:pPr>
    </w:p>
    <w:p>
      <w:pPr>
        <w:rPr>
          <w:rFonts w:hint="eastAsia" w:ascii="楷体" w:hAnsi="楷体" w:eastAsia="楷体" w:cs="Times New Roman"/>
          <w:sz w:val="28"/>
          <w:szCs w:val="28"/>
        </w:rPr>
      </w:pPr>
    </w:p>
    <w:p>
      <w:pPr>
        <w:rPr>
          <w:rFonts w:hint="eastAsia" w:ascii="楷体" w:hAnsi="楷体" w:eastAsia="楷体" w:cs="Times New Roman"/>
          <w:sz w:val="28"/>
          <w:szCs w:val="28"/>
        </w:rPr>
      </w:pPr>
    </w:p>
    <w:p>
      <w:pPr>
        <w:rPr>
          <w:rFonts w:hint="eastAsia" w:ascii="楷体" w:hAnsi="楷体" w:eastAsia="楷体" w:cs="Times New Roman"/>
          <w:sz w:val="28"/>
          <w:szCs w:val="28"/>
        </w:rPr>
      </w:pPr>
    </w:p>
    <w:p>
      <w:pPr>
        <w:rPr>
          <w:rFonts w:ascii="楷体" w:hAnsi="楷体" w:eastAsia="楷体" w:cs="Times New Roman"/>
          <w:sz w:val="28"/>
          <w:szCs w:val="28"/>
        </w:rPr>
      </w:pPr>
      <w:r>
        <w:rPr>
          <w:rFonts w:hint="eastAsia" w:ascii="楷体" w:hAnsi="楷体" w:eastAsia="楷体" w:cs="Times New Roman"/>
          <w:sz w:val="28"/>
          <w:szCs w:val="28"/>
        </w:rPr>
        <w:t>附件1:</w:t>
      </w:r>
      <w:r>
        <w:rPr>
          <w:rFonts w:hint="eastAsia" w:ascii="宋体" w:hAnsi="宋体" w:eastAsia="楷体" w:cs="Times New Roman"/>
          <w:sz w:val="28"/>
          <w:szCs w:val="28"/>
        </w:rPr>
        <w:t> </w:t>
      </w:r>
    </w:p>
    <w:p>
      <w:pPr>
        <w:jc w:val="center"/>
        <w:rPr>
          <w:rFonts w:ascii="楷体" w:hAnsi="楷体" w:eastAsia="楷体" w:cs="Times New Roman"/>
          <w:sz w:val="32"/>
          <w:szCs w:val="32"/>
        </w:rPr>
      </w:pPr>
      <w:r>
        <w:rPr>
          <w:rFonts w:hint="eastAsia" w:ascii="楷体" w:hAnsi="楷体" w:eastAsia="楷体" w:cs="Times New Roman"/>
          <w:sz w:val="32"/>
          <w:szCs w:val="32"/>
        </w:rPr>
        <w:t>投标人承诺函</w:t>
      </w:r>
    </w:p>
    <w:p>
      <w:pPr>
        <w:rPr>
          <w:rFonts w:ascii="楷体" w:hAnsi="楷体" w:eastAsia="楷体" w:cs="Times New Roman"/>
          <w:sz w:val="28"/>
          <w:szCs w:val="28"/>
        </w:rPr>
      </w:pPr>
      <w:r>
        <w:rPr>
          <w:rFonts w:hint="eastAsia" w:ascii="楷体" w:hAnsi="楷体" w:eastAsia="楷体" w:cs="Times New Roman"/>
          <w:sz w:val="28"/>
          <w:szCs w:val="28"/>
        </w:rPr>
        <w:t>项目名称:</w:t>
      </w:r>
      <w:r>
        <w:rPr>
          <w:rFonts w:hint="eastAsia" w:ascii="楷体" w:hAnsi="楷体" w:eastAsia="楷体" w:cs="Times New Roman"/>
          <w:sz w:val="28"/>
          <w:szCs w:val="28"/>
          <w:lang w:val="en-US" w:eastAsia="zh-CN"/>
        </w:rPr>
        <w:t>南通苏润燃料</w:t>
      </w:r>
      <w:r>
        <w:rPr>
          <w:rFonts w:hint="eastAsia" w:ascii="楷体" w:hAnsi="楷体" w:eastAsia="楷体" w:cs="Times New Roman"/>
          <w:sz w:val="28"/>
          <w:szCs w:val="28"/>
        </w:rPr>
        <w:t>有限公司</w:t>
      </w:r>
      <w:r>
        <w:rPr>
          <w:rFonts w:hint="eastAsia" w:ascii="楷体" w:hAnsi="楷体" w:eastAsia="楷体" w:cs="Times New Roman"/>
          <w:sz w:val="28"/>
          <w:szCs w:val="28"/>
          <w:lang w:val="en-US" w:eastAsia="zh-CN"/>
        </w:rPr>
        <w:t>低卡煤</w:t>
      </w:r>
      <w:r>
        <w:rPr>
          <w:rFonts w:hint="eastAsia" w:ascii="楷体" w:hAnsi="楷体" w:eastAsia="楷体"/>
          <w:sz w:val="28"/>
          <w:szCs w:val="28"/>
        </w:rPr>
        <w:t>采购</w:t>
      </w:r>
      <w:r>
        <w:rPr>
          <w:rFonts w:hint="eastAsia" w:ascii="楷体" w:hAnsi="楷体" w:eastAsia="楷体" w:cs="Times New Roman"/>
          <w:sz w:val="28"/>
          <w:szCs w:val="28"/>
        </w:rPr>
        <w:t>项目</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致:</w:t>
      </w:r>
      <w:r>
        <w:rPr>
          <w:rFonts w:hint="eastAsia" w:ascii="楷体" w:hAnsi="楷体" w:eastAsia="楷体" w:cs="Times New Roman"/>
          <w:sz w:val="28"/>
          <w:szCs w:val="28"/>
          <w:lang w:val="en-US" w:eastAsia="zh-CN"/>
        </w:rPr>
        <w:t>南通苏润燃料</w:t>
      </w:r>
      <w:r>
        <w:rPr>
          <w:rFonts w:hint="eastAsia" w:ascii="楷体" w:hAnsi="楷体" w:eastAsia="楷体" w:cs="Times New Roman"/>
          <w:sz w:val="28"/>
          <w:szCs w:val="28"/>
        </w:rPr>
        <w:t>有限公司</w:t>
      </w:r>
      <w:r>
        <w:rPr>
          <w:rFonts w:hint="eastAsia" w:ascii="宋体" w:hAnsi="宋体" w:eastAsia="楷体" w:cs="Times New Roman"/>
          <w:sz w:val="28"/>
          <w:szCs w:val="28"/>
        </w:rPr>
        <w:t> </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很荣幸能参与以上项目的投标。我代表</w:t>
      </w:r>
      <w:r>
        <w:rPr>
          <w:rFonts w:hint="eastAsia" w:ascii="楷体" w:hAnsi="楷体" w:eastAsia="楷体" w:cs="Times New Roman"/>
          <w:sz w:val="28"/>
          <w:szCs w:val="28"/>
          <w:u w:val="single"/>
          <w:lang w:val="en-US" w:eastAsia="zh-CN"/>
        </w:rPr>
        <w:t xml:space="preserve">                   </w:t>
      </w:r>
      <w:r>
        <w:rPr>
          <w:rFonts w:hint="eastAsia" w:ascii="楷体" w:hAnsi="楷体" w:eastAsia="楷体" w:cs="Times New Roman"/>
          <w:sz w:val="28"/>
          <w:szCs w:val="28"/>
        </w:rPr>
        <w:t>在此作如下承诺：</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1、完全理解和接受招标文件的一切规定和要求。</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2、若中标，我方将按照招标文件的具体规定与项目法人签订经济合同，并且严格履行合同义务，服从贵公司调度。如果在合同执行过程中发现问题，我方一定尽快改正并承担相应的经济责任。</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3、在整个投标过程中，我方若有违规行为，贵公司可按招标文件之规定给予惩罚，我方完全接受。</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4、若中标，我方将严格执行贵公司及现行国家环保及法规的要求，</w:t>
      </w:r>
      <w:r>
        <w:rPr>
          <w:rFonts w:hint="eastAsia" w:ascii="楷体" w:hAnsi="楷体" w:eastAsia="楷体"/>
          <w:color w:val="2A2A2A"/>
          <w:sz w:val="28"/>
          <w:szCs w:val="28"/>
        </w:rPr>
        <w:t>保证在煤炭运输过程中</w:t>
      </w:r>
      <w:r>
        <w:rPr>
          <w:rFonts w:hint="eastAsia" w:ascii="楷体" w:hAnsi="楷体" w:eastAsia="楷体" w:cs="Times New Roman"/>
          <w:color w:val="2A2A2A"/>
          <w:sz w:val="28"/>
          <w:szCs w:val="28"/>
        </w:rPr>
        <w:t>不对环境产生污染。</w:t>
      </w:r>
      <w:r>
        <w:rPr>
          <w:rFonts w:hint="eastAsia" w:ascii="楷体" w:hAnsi="楷体" w:eastAsia="楷体" w:cs="Times New Roman"/>
          <w:sz w:val="28"/>
          <w:szCs w:val="28"/>
        </w:rPr>
        <w:t>否则，发生一切后果及其产生的费用，均由我方承担。</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如中标，本承诺函将成为合同不可分割的一部分，与合同具有同等的法律效力。</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投标人</w:t>
      </w:r>
      <w:r>
        <w:rPr>
          <w:rFonts w:hint="eastAsia" w:ascii="楷体" w:hAnsi="楷体" w:eastAsia="楷体" w:cs="Times New Roman"/>
          <w:sz w:val="28"/>
          <w:szCs w:val="28"/>
          <w:lang w:val="en-US" w:eastAsia="zh-CN"/>
        </w:rPr>
        <w:t>法定</w:t>
      </w:r>
      <w:r>
        <w:rPr>
          <w:rFonts w:hint="eastAsia" w:ascii="楷体" w:hAnsi="楷体" w:eastAsia="楷体" w:cs="Times New Roman"/>
          <w:sz w:val="28"/>
          <w:szCs w:val="28"/>
        </w:rPr>
        <w:t>代表</w:t>
      </w:r>
      <w:r>
        <w:rPr>
          <w:rFonts w:hint="eastAsia" w:ascii="楷体" w:hAnsi="楷体" w:eastAsia="楷体" w:cs="Times New Roman"/>
          <w:sz w:val="28"/>
          <w:szCs w:val="28"/>
          <w:lang w:val="en-US" w:eastAsia="zh-CN"/>
        </w:rPr>
        <w:t>人</w:t>
      </w:r>
      <w:r>
        <w:rPr>
          <w:rFonts w:hint="eastAsia" w:ascii="楷体" w:hAnsi="楷体" w:eastAsia="楷体" w:cs="Times New Roman"/>
          <w:sz w:val="28"/>
          <w:szCs w:val="28"/>
        </w:rPr>
        <w:t>签名:</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投标人公章:</w:t>
      </w:r>
      <w:r>
        <w:rPr>
          <w:rFonts w:hint="eastAsia" w:ascii="宋体" w:hAnsi="宋体" w:eastAsia="楷体" w:cs="Times New Roman"/>
          <w:sz w:val="28"/>
          <w:szCs w:val="28"/>
        </w:rPr>
        <w:t> </w:t>
      </w:r>
    </w:p>
    <w:p>
      <w:pPr>
        <w:ind w:firstLine="6160" w:firstLineChars="2200"/>
        <w:rPr>
          <w:rFonts w:ascii="楷体" w:hAnsi="楷体" w:eastAsia="楷体" w:cs="Times New Roman"/>
          <w:sz w:val="28"/>
          <w:szCs w:val="28"/>
        </w:rPr>
      </w:pPr>
      <w:r>
        <w:rPr>
          <w:rFonts w:hint="eastAsia" w:ascii="楷体" w:hAnsi="楷体" w:eastAsia="楷体" w:cs="Times New Roman"/>
          <w:sz w:val="28"/>
          <w:szCs w:val="28"/>
        </w:rPr>
        <w:t>年</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月</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日</w:t>
      </w:r>
    </w:p>
    <w:p>
      <w:pPr>
        <w:rPr>
          <w:rFonts w:ascii="楷体" w:hAnsi="楷体" w:eastAsia="楷体" w:cs="Times New Roman"/>
          <w:sz w:val="28"/>
          <w:szCs w:val="28"/>
        </w:rPr>
      </w:pPr>
    </w:p>
    <w:p>
      <w:pPr>
        <w:rPr>
          <w:rFonts w:hint="eastAsia" w:ascii="楷体" w:hAnsi="楷体" w:eastAsia="楷体" w:cs="Times New Roman"/>
          <w:sz w:val="28"/>
          <w:szCs w:val="28"/>
        </w:rPr>
      </w:pPr>
    </w:p>
    <w:p>
      <w:pPr>
        <w:rPr>
          <w:rFonts w:ascii="楷体" w:hAnsi="楷体" w:eastAsia="楷体" w:cs="Times New Roman"/>
          <w:sz w:val="28"/>
          <w:szCs w:val="28"/>
        </w:rPr>
      </w:pPr>
      <w:r>
        <w:rPr>
          <w:rFonts w:hint="eastAsia" w:ascii="楷体" w:hAnsi="楷体" w:eastAsia="楷体" w:cs="Times New Roman"/>
          <w:sz w:val="28"/>
          <w:szCs w:val="28"/>
        </w:rPr>
        <w:t>附件2：</w:t>
      </w:r>
      <w:r>
        <w:rPr>
          <w:rFonts w:hint="eastAsia" w:ascii="宋体" w:hAnsi="宋体" w:eastAsia="楷体" w:cs="Times New Roman"/>
          <w:sz w:val="28"/>
          <w:szCs w:val="28"/>
        </w:rPr>
        <w:t> </w:t>
      </w:r>
    </w:p>
    <w:p>
      <w:pPr>
        <w:jc w:val="center"/>
        <w:rPr>
          <w:rFonts w:ascii="楷体" w:hAnsi="楷体" w:eastAsia="楷体" w:cs="Times New Roman"/>
          <w:sz w:val="28"/>
          <w:szCs w:val="28"/>
        </w:rPr>
      </w:pPr>
      <w:r>
        <w:rPr>
          <w:rFonts w:hint="eastAsia" w:ascii="楷体" w:hAnsi="楷体" w:eastAsia="楷体" w:cs="Times New Roman"/>
          <w:sz w:val="28"/>
          <w:szCs w:val="28"/>
        </w:rPr>
        <w:t>授权委托书</w:t>
      </w:r>
    </w:p>
    <w:p>
      <w:pPr>
        <w:rPr>
          <w:rFonts w:ascii="楷体" w:hAnsi="楷体" w:eastAsia="楷体" w:cs="Times New Roman"/>
          <w:sz w:val="28"/>
          <w:szCs w:val="28"/>
        </w:rPr>
      </w:pPr>
      <w:r>
        <w:rPr>
          <w:rFonts w:hint="eastAsia" w:ascii="楷体" w:hAnsi="楷体" w:eastAsia="楷体" w:cs="Times New Roman"/>
          <w:sz w:val="28"/>
          <w:szCs w:val="28"/>
          <w:lang w:val="en-US" w:eastAsia="zh-CN"/>
        </w:rPr>
        <w:t>南通苏润燃料</w:t>
      </w:r>
      <w:r>
        <w:rPr>
          <w:rFonts w:hint="eastAsia" w:ascii="楷体" w:hAnsi="楷体" w:eastAsia="楷体" w:cs="Times New Roman"/>
          <w:sz w:val="28"/>
          <w:szCs w:val="28"/>
        </w:rPr>
        <w:t>有限公司：</w:t>
      </w:r>
      <w:r>
        <w:rPr>
          <w:rFonts w:hint="eastAsia" w:ascii="宋体" w:hAnsi="宋体" w:eastAsia="楷体" w:cs="Times New Roman"/>
          <w:sz w:val="28"/>
          <w:szCs w:val="28"/>
        </w:rPr>
        <w:t> </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兹委托</w:t>
      </w:r>
      <w:r>
        <w:rPr>
          <w:rFonts w:hint="eastAsia" w:ascii="宋体" w:hAnsi="宋体" w:eastAsia="楷体" w:cs="Times New Roman"/>
          <w:sz w:val="28"/>
          <w:szCs w:val="28"/>
          <w:u w:val="single"/>
          <w:lang w:val="en-US" w:eastAsia="zh-CN"/>
        </w:rPr>
        <w:t xml:space="preserve">        </w:t>
      </w:r>
      <w:r>
        <w:rPr>
          <w:rFonts w:hint="eastAsia" w:ascii="楷体" w:hAnsi="楷体" w:eastAsia="楷体" w:cs="Times New Roman"/>
          <w:sz w:val="28"/>
          <w:szCs w:val="28"/>
        </w:rPr>
        <w:t>职务：</w:t>
      </w:r>
      <w:r>
        <w:rPr>
          <w:rFonts w:hint="eastAsia" w:ascii="宋体" w:hAnsi="宋体" w:eastAsia="楷体" w:cs="Times New Roman"/>
          <w:sz w:val="28"/>
          <w:szCs w:val="28"/>
          <w:u w:val="single"/>
        </w:rPr>
        <w:t> </w:t>
      </w:r>
      <w:r>
        <w:rPr>
          <w:rFonts w:hint="eastAsia" w:ascii="宋体" w:hAnsi="宋体" w:eastAsia="楷体" w:cs="Times New Roman"/>
          <w:sz w:val="28"/>
          <w:szCs w:val="28"/>
          <w:u w:val="single"/>
          <w:lang w:val="en-US" w:eastAsia="zh-CN"/>
        </w:rPr>
        <w:t xml:space="preserve">     </w:t>
      </w:r>
      <w:r>
        <w:rPr>
          <w:rFonts w:hint="eastAsia" w:ascii="宋体" w:hAnsi="宋体" w:eastAsia="楷体" w:cs="Times New Roman"/>
          <w:sz w:val="28"/>
          <w:szCs w:val="28"/>
          <w:u w:val="single"/>
        </w:rPr>
        <w:t> </w:t>
      </w:r>
      <w:r>
        <w:rPr>
          <w:rFonts w:hint="eastAsia" w:ascii="楷体" w:hAnsi="楷体" w:eastAsia="楷体" w:cs="Times New Roman"/>
          <w:sz w:val="28"/>
          <w:szCs w:val="28"/>
        </w:rPr>
        <w:t>为投标人（以下称我方）的委托代理人，代表我方参与贵公司</w:t>
      </w:r>
      <w:r>
        <w:rPr>
          <w:rFonts w:hint="eastAsia" w:ascii="楷体" w:hAnsi="楷体" w:eastAsia="楷体"/>
          <w:sz w:val="28"/>
          <w:szCs w:val="28"/>
        </w:rPr>
        <w:t>煤炭采购</w:t>
      </w:r>
      <w:r>
        <w:rPr>
          <w:rFonts w:hint="eastAsia" w:ascii="楷体" w:hAnsi="楷体" w:eastAsia="楷体" w:cs="Times New Roman"/>
          <w:sz w:val="28"/>
          <w:szCs w:val="28"/>
        </w:rPr>
        <w:t>项目招标过程中的投标、谈判及签约等具体工作，并签署所有有关文件材料、协议和合同。</w:t>
      </w:r>
      <w:r>
        <w:rPr>
          <w:rFonts w:hint="eastAsia" w:ascii="宋体" w:hAnsi="宋体" w:eastAsia="楷体" w:cs="Times New Roman"/>
          <w:sz w:val="28"/>
          <w:szCs w:val="28"/>
        </w:rPr>
        <w:t> </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我方对上述被委托人的行为承担全部责任。</w:t>
      </w:r>
      <w:r>
        <w:rPr>
          <w:rFonts w:hint="eastAsia" w:ascii="宋体" w:hAnsi="宋体" w:eastAsia="楷体" w:cs="Times New Roman"/>
          <w:sz w:val="28"/>
          <w:szCs w:val="28"/>
        </w:rPr>
        <w:t> </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除非以书面形式通知你方撤销本授权，否则本授权委托书有效期将至评标结束，或如果我方被确定为中标单位，将持续至合同签订生效为止。无论本授权委托书撤销或有效期届满，均不影响被授权人在被授权期间所签订的任何文件材料的有效性。</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投</w:t>
      </w:r>
      <w:r>
        <w:rPr>
          <w:rFonts w:hint="eastAsia" w:ascii="宋体" w:hAnsi="宋体" w:eastAsia="楷体" w:cs="Times New Roman"/>
          <w:sz w:val="28"/>
          <w:szCs w:val="28"/>
        </w:rPr>
        <w:t>  </w:t>
      </w:r>
      <w:r>
        <w:rPr>
          <w:rFonts w:hint="eastAsia" w:ascii="楷体" w:hAnsi="楷体" w:eastAsia="楷体" w:cs="Times New Roman"/>
          <w:sz w:val="28"/>
          <w:szCs w:val="28"/>
        </w:rPr>
        <w:t>标</w:t>
      </w:r>
      <w:r>
        <w:rPr>
          <w:rFonts w:hint="eastAsia" w:ascii="宋体" w:hAnsi="宋体" w:eastAsia="楷体" w:cs="Times New Roman"/>
          <w:sz w:val="28"/>
          <w:szCs w:val="28"/>
        </w:rPr>
        <w:t>  </w:t>
      </w:r>
      <w:r>
        <w:rPr>
          <w:rFonts w:hint="eastAsia" w:ascii="楷体" w:hAnsi="楷体" w:eastAsia="楷体" w:cs="Times New Roman"/>
          <w:sz w:val="28"/>
          <w:szCs w:val="28"/>
        </w:rPr>
        <w:t>人：</w:t>
      </w:r>
      <w:r>
        <w:rPr>
          <w:rFonts w:hint="eastAsia" w:ascii="宋体" w:hAnsi="宋体" w:eastAsia="楷体" w:cs="Times New Roman"/>
          <w:sz w:val="28"/>
          <w:szCs w:val="28"/>
        </w:rPr>
        <w:t>  </w:t>
      </w:r>
      <w:r>
        <w:rPr>
          <w:rFonts w:hint="eastAsia" w:ascii="宋体" w:hAnsi="宋体" w:eastAsia="楷体" w:cs="Times New Roman"/>
          <w:sz w:val="28"/>
          <w:szCs w:val="28"/>
          <w:lang w:val="en-US" w:eastAsia="zh-CN"/>
        </w:rPr>
        <w:t xml:space="preserve">                     </w:t>
      </w:r>
      <w:r>
        <w:rPr>
          <w:rFonts w:hint="eastAsia" w:ascii="楷体" w:hAnsi="楷体" w:eastAsia="楷体" w:cs="Times New Roman"/>
          <w:sz w:val="28"/>
          <w:szCs w:val="28"/>
        </w:rPr>
        <w:t>（全称、盖章）</w:t>
      </w:r>
      <w:r>
        <w:rPr>
          <w:rFonts w:hint="eastAsia" w:ascii="宋体" w:hAnsi="宋体" w:eastAsia="楷体" w:cs="Times New Roman"/>
          <w:sz w:val="28"/>
          <w:szCs w:val="28"/>
        </w:rPr>
        <w:t>    </w:t>
      </w:r>
    </w:p>
    <w:p>
      <w:pPr>
        <w:rPr>
          <w:rFonts w:ascii="楷体" w:hAnsi="楷体" w:cs="Times New Roman"/>
          <w:sz w:val="28"/>
          <w:szCs w:val="28"/>
          <w:lang w:eastAsia="zh-TW"/>
        </w:rPr>
      </w:pPr>
      <w:r>
        <w:rPr>
          <w:rFonts w:hint="eastAsia" w:ascii="楷体" w:hAnsi="楷体" w:eastAsia="楷体" w:cs="Times New Roman"/>
          <w:sz w:val="28"/>
          <w:szCs w:val="28"/>
        </w:rPr>
        <w:t>法定代表人：</w:t>
      </w:r>
      <w:r>
        <w:rPr>
          <w:rFonts w:hint="eastAsia" w:ascii="宋体" w:hAnsi="宋体" w:eastAsia="楷体" w:cs="Times New Roman"/>
          <w:sz w:val="28"/>
          <w:szCs w:val="28"/>
        </w:rPr>
        <w:t>   </w:t>
      </w:r>
      <w:r>
        <w:rPr>
          <w:rFonts w:hint="eastAsia" w:ascii="楷体" w:hAnsi="楷体" w:eastAsia="楷体" w:cs="Times New Roman"/>
          <w:sz w:val="28"/>
          <w:szCs w:val="28"/>
        </w:rPr>
        <w:t xml:space="preserve">     </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（签名、盖章）</w:t>
      </w:r>
    </w:p>
    <w:p>
      <w:pPr>
        <w:rPr>
          <w:rFonts w:ascii="楷体" w:hAnsi="楷体" w:eastAsia="楷体" w:cs="Times New Roman"/>
          <w:sz w:val="28"/>
          <w:szCs w:val="28"/>
        </w:rPr>
      </w:pPr>
      <w:r>
        <w:rPr>
          <w:rFonts w:hint="eastAsia" w:ascii="楷体" w:hAnsi="楷体" w:eastAsia="楷体" w:cs="Times New Roman"/>
          <w:sz w:val="28"/>
          <w:szCs w:val="28"/>
        </w:rPr>
        <w:t>委托代理人：</w:t>
      </w:r>
      <w:r>
        <w:rPr>
          <w:rFonts w:hint="eastAsia" w:ascii="宋体" w:hAnsi="宋体" w:eastAsia="楷体" w:cs="Times New Roman"/>
          <w:sz w:val="28"/>
          <w:szCs w:val="28"/>
        </w:rPr>
        <w:t> </w:t>
      </w:r>
      <w:r>
        <w:rPr>
          <w:rFonts w:hint="eastAsia" w:ascii="宋体" w:hAnsi="宋体" w:eastAsia="楷体" w:cs="Times New Roman"/>
          <w:sz w:val="28"/>
          <w:szCs w:val="28"/>
          <w:lang w:val="en-US" w:eastAsia="zh-CN"/>
        </w:rPr>
        <w:t xml:space="preserve">        </w:t>
      </w:r>
      <w:r>
        <w:rPr>
          <w:rFonts w:hint="eastAsia" w:ascii="楷体" w:hAnsi="楷体" w:eastAsia="楷体" w:cs="Times New Roman"/>
          <w:sz w:val="28"/>
          <w:szCs w:val="28"/>
        </w:rPr>
        <w:t xml:space="preserve"> </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（签名、盖章）</w:t>
      </w:r>
      <w:r>
        <w:rPr>
          <w:rFonts w:hint="eastAsia" w:ascii="宋体" w:hAnsi="宋体" w:eastAsia="楷体" w:cs="Times New Roman"/>
          <w:sz w:val="28"/>
          <w:szCs w:val="28"/>
        </w:rPr>
        <w:t> </w:t>
      </w:r>
    </w:p>
    <w:p>
      <w:pPr>
        <w:rPr>
          <w:rFonts w:hint="eastAsia" w:ascii="楷体" w:hAnsi="楷体" w:eastAsia="楷体" w:cs="Times New Roman"/>
          <w:sz w:val="28"/>
          <w:szCs w:val="28"/>
        </w:rPr>
      </w:pPr>
      <w:r>
        <w:rPr>
          <w:rFonts w:hint="eastAsia" w:ascii="楷体" w:hAnsi="楷体" w:eastAsia="楷体" w:cs="Times New Roman"/>
          <w:sz w:val="28"/>
          <w:szCs w:val="28"/>
        </w:rPr>
        <w:t>职</w:t>
      </w:r>
      <w:r>
        <w:rPr>
          <w:rFonts w:hint="eastAsia" w:ascii="宋体" w:hAnsi="宋体" w:eastAsia="楷体" w:cs="Times New Roman"/>
          <w:sz w:val="28"/>
          <w:szCs w:val="28"/>
        </w:rPr>
        <w:t>     </w:t>
      </w:r>
      <w:r>
        <w:rPr>
          <w:rFonts w:hint="eastAsia" w:ascii="楷体" w:hAnsi="楷体" w:eastAsia="楷体" w:cs="Times New Roman"/>
          <w:sz w:val="28"/>
          <w:szCs w:val="28"/>
        </w:rPr>
        <w:t>务：</w:t>
      </w:r>
    </w:p>
    <w:p>
      <w:pPr>
        <w:rPr>
          <w:rFonts w:ascii="楷体" w:hAnsi="楷体" w:eastAsia="楷体" w:cs="Times New Roman"/>
          <w:b/>
          <w:bCs/>
          <w:sz w:val="28"/>
          <w:szCs w:val="28"/>
        </w:rPr>
      </w:pPr>
      <w:r>
        <w:rPr>
          <w:rFonts w:hint="eastAsia" w:ascii="楷体" w:hAnsi="楷体" w:eastAsia="楷体" w:cs="Times New Roman"/>
          <w:sz w:val="28"/>
          <w:szCs w:val="28"/>
        </w:rPr>
        <w:t>身份证号码：</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日</w:t>
      </w:r>
      <w:r>
        <w:rPr>
          <w:rFonts w:hint="eastAsia" w:ascii="宋体" w:hAnsi="宋体" w:eastAsia="楷体" w:cs="Times New Roman"/>
          <w:sz w:val="28"/>
          <w:szCs w:val="28"/>
        </w:rPr>
        <w:t>      </w:t>
      </w:r>
      <w:r>
        <w:rPr>
          <w:rFonts w:hint="eastAsia" w:ascii="楷体" w:hAnsi="楷体" w:eastAsia="楷体" w:cs="Times New Roman"/>
          <w:sz w:val="28"/>
          <w:szCs w:val="28"/>
        </w:rPr>
        <w:t>期：</w:t>
      </w:r>
      <w:r>
        <w:rPr>
          <w:rFonts w:hint="eastAsia" w:ascii="宋体" w:hAnsi="宋体" w:eastAsia="楷体" w:cs="Times New Roman"/>
          <w:sz w:val="28"/>
          <w:szCs w:val="28"/>
        </w:rPr>
        <w:t> </w:t>
      </w:r>
      <w:r>
        <w:rPr>
          <w:rFonts w:hint="eastAsia" w:ascii="宋体" w:hAnsi="宋体" w:eastAsia="楷体" w:cs="Times New Roman"/>
          <w:sz w:val="28"/>
          <w:szCs w:val="28"/>
          <w:lang w:val="en-US" w:eastAsia="zh-CN"/>
        </w:rPr>
        <w:t xml:space="preserve">      </w:t>
      </w:r>
      <w:r>
        <w:rPr>
          <w:rFonts w:hint="eastAsia" w:ascii="楷体" w:hAnsi="楷体" w:eastAsia="楷体" w:cs="Times New Roman"/>
          <w:sz w:val="28"/>
          <w:szCs w:val="28"/>
        </w:rPr>
        <w:t>年</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月</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日</w:t>
      </w:r>
    </w:p>
    <w:p>
      <w:pPr>
        <w:rPr>
          <w:rFonts w:ascii="楷体" w:hAnsi="楷体" w:eastAsia="楷体" w:cs="Times New Roman"/>
          <w:sz w:val="28"/>
          <w:szCs w:val="28"/>
        </w:rPr>
      </w:pPr>
    </w:p>
    <w:p>
      <w:pPr>
        <w:rPr>
          <w:rFonts w:hint="eastAsia" w:ascii="楷体" w:hAnsi="楷体" w:eastAsia="宋体" w:cs="Times New Roman"/>
          <w:sz w:val="28"/>
          <w:szCs w:val="28"/>
        </w:rPr>
      </w:pPr>
    </w:p>
    <w:p>
      <w:pPr>
        <w:rPr>
          <w:rFonts w:hint="eastAsia" w:ascii="楷体" w:hAnsi="楷体" w:eastAsia="楷体" w:cs="Times New Roman"/>
          <w:sz w:val="28"/>
          <w:szCs w:val="28"/>
        </w:rPr>
      </w:pPr>
    </w:p>
    <w:p>
      <w:pPr>
        <w:rPr>
          <w:rFonts w:hint="eastAsia" w:ascii="楷体" w:hAnsi="楷体" w:eastAsia="楷体" w:cs="Times New Roman"/>
          <w:sz w:val="28"/>
          <w:szCs w:val="28"/>
        </w:rPr>
      </w:pPr>
    </w:p>
    <w:p>
      <w:pPr>
        <w:rPr>
          <w:rFonts w:hint="eastAsia" w:ascii="楷体" w:hAnsi="楷体" w:eastAsia="楷体" w:cs="Times New Roman"/>
          <w:sz w:val="28"/>
          <w:szCs w:val="28"/>
        </w:rPr>
      </w:pPr>
    </w:p>
    <w:p>
      <w:pPr>
        <w:rPr>
          <w:rFonts w:ascii="楷体" w:hAnsi="楷体" w:eastAsia="楷体" w:cs="Times New Roman"/>
          <w:sz w:val="28"/>
          <w:szCs w:val="28"/>
        </w:rPr>
      </w:pPr>
      <w:r>
        <w:rPr>
          <w:rFonts w:hint="eastAsia" w:ascii="楷体" w:hAnsi="楷体" w:eastAsia="楷体" w:cs="Times New Roman"/>
          <w:sz w:val="28"/>
          <w:szCs w:val="28"/>
        </w:rPr>
        <w:t>附件3：</w:t>
      </w:r>
      <w:r>
        <w:rPr>
          <w:rFonts w:hint="eastAsia" w:ascii="宋体" w:hAnsi="宋体" w:eastAsia="楷体" w:cs="Times New Roman"/>
          <w:sz w:val="28"/>
          <w:szCs w:val="28"/>
        </w:rPr>
        <w:t> </w:t>
      </w:r>
    </w:p>
    <w:p>
      <w:pPr>
        <w:jc w:val="center"/>
        <w:rPr>
          <w:rFonts w:hint="eastAsia" w:ascii="楷体" w:hAnsi="楷体" w:eastAsia="楷体" w:cs="Times New Roman"/>
          <w:sz w:val="28"/>
          <w:szCs w:val="28"/>
          <w:lang w:val="en-US" w:eastAsia="zh-CN"/>
        </w:rPr>
      </w:pPr>
      <w:r>
        <w:rPr>
          <w:rFonts w:hint="eastAsia" w:ascii="楷体" w:hAnsi="楷体" w:eastAsia="楷体" w:cs="Times New Roman"/>
          <w:sz w:val="28"/>
          <w:szCs w:val="28"/>
        </w:rPr>
        <w:t>报价单</w:t>
      </w:r>
      <w:r>
        <w:rPr>
          <w:rFonts w:hint="eastAsia" w:ascii="楷体" w:hAnsi="楷体" w:eastAsia="楷体" w:cs="Times New Roman"/>
          <w:sz w:val="28"/>
          <w:szCs w:val="28"/>
          <w:lang w:val="en-US" w:eastAsia="zh-CN"/>
        </w:rPr>
        <w:t>1</w:t>
      </w:r>
    </w:p>
    <w:p>
      <w:pPr>
        <w:rPr>
          <w:rFonts w:ascii="楷体" w:hAnsi="楷体" w:eastAsia="楷体" w:cs="Times New Roman"/>
          <w:sz w:val="28"/>
          <w:szCs w:val="28"/>
        </w:rPr>
      </w:pPr>
      <w:r>
        <w:rPr>
          <w:rFonts w:hint="eastAsia" w:ascii="楷体" w:hAnsi="楷体" w:eastAsia="楷体" w:cs="Times New Roman"/>
          <w:sz w:val="28"/>
          <w:szCs w:val="28"/>
          <w:lang w:val="en-US" w:eastAsia="zh-CN"/>
        </w:rPr>
        <w:t>南通苏润燃料</w:t>
      </w:r>
      <w:r>
        <w:rPr>
          <w:rFonts w:hint="eastAsia" w:ascii="楷体" w:hAnsi="楷体" w:eastAsia="楷体" w:cs="Times New Roman"/>
          <w:sz w:val="28"/>
          <w:szCs w:val="28"/>
        </w:rPr>
        <w:t>有限公司：</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本次</w:t>
      </w:r>
      <w:r>
        <w:rPr>
          <w:rFonts w:hint="eastAsia" w:ascii="楷体" w:hAnsi="楷体" w:eastAsia="楷体" w:cs="楷体"/>
          <w:sz w:val="28"/>
          <w:szCs w:val="28"/>
          <w:lang w:val="en-US" w:eastAsia="zh-CN"/>
        </w:rPr>
        <w:t>低卡煤</w:t>
      </w:r>
      <w:r>
        <w:rPr>
          <w:rFonts w:hint="eastAsia" w:ascii="楷体" w:hAnsi="楷体" w:eastAsia="楷体" w:cs="楷体"/>
          <w:sz w:val="28"/>
          <w:szCs w:val="28"/>
        </w:rPr>
        <w:t>订购总数量为</w:t>
      </w:r>
      <w:r>
        <w:rPr>
          <w:rFonts w:hint="eastAsia" w:ascii="楷体" w:hAnsi="楷体" w:eastAsia="楷体" w:cs="楷体"/>
          <w:sz w:val="28"/>
          <w:szCs w:val="28"/>
          <w:highlight w:val="none"/>
          <w:u w:val="single"/>
          <w:lang w:val="en-US" w:eastAsia="zh-CN"/>
        </w:rPr>
        <w:t xml:space="preserve"> 3000 </w:t>
      </w:r>
      <w:r>
        <w:rPr>
          <w:rFonts w:hint="eastAsia" w:ascii="楷体" w:hAnsi="楷体" w:eastAsia="楷体" w:cs="楷体"/>
          <w:sz w:val="28"/>
          <w:szCs w:val="28"/>
        </w:rPr>
        <w:t>吨。</w:t>
      </w:r>
    </w:p>
    <w:p>
      <w:pPr>
        <w:ind w:firstLine="560" w:firstLineChars="200"/>
        <w:rPr>
          <w:rFonts w:hint="eastAsia" w:ascii="楷体" w:hAnsi="楷体" w:eastAsia="楷体" w:cs="楷体"/>
          <w:sz w:val="28"/>
          <w:szCs w:val="28"/>
          <w:highlight w:val="none"/>
          <w:lang w:val="en-US" w:eastAsia="zh-CN"/>
        </w:rPr>
      </w:pPr>
      <w:r>
        <w:rPr>
          <w:rFonts w:hint="eastAsia" w:ascii="楷体" w:hAnsi="楷体" w:eastAsia="楷体" w:cs="楷体"/>
          <w:sz w:val="28"/>
          <w:szCs w:val="28"/>
          <w:highlight w:val="none"/>
          <w:lang w:val="en-US" w:eastAsia="zh-CN"/>
        </w:rPr>
        <w:t>交货地点：如东洋口环保热电有限公司码头</w:t>
      </w:r>
    </w:p>
    <w:p>
      <w:pPr>
        <w:ind w:firstLine="1960" w:firstLineChars="700"/>
        <w:rPr>
          <w:rFonts w:hint="default" w:ascii="楷体" w:hAnsi="楷体" w:eastAsia="楷体" w:cs="楷体"/>
          <w:sz w:val="28"/>
          <w:szCs w:val="28"/>
          <w:highlight w:val="none"/>
          <w:lang w:val="en-US" w:eastAsia="zh-CN"/>
        </w:rPr>
      </w:pPr>
      <w:r>
        <w:rPr>
          <w:rFonts w:hint="eastAsia" w:ascii="楷体" w:hAnsi="楷体" w:eastAsia="楷体" w:cs="楷体"/>
          <w:sz w:val="28"/>
          <w:szCs w:val="28"/>
          <w:highlight w:val="none"/>
          <w:lang w:val="en-US" w:eastAsia="zh-CN"/>
        </w:rPr>
        <w:t>（航道适航500吨内河船舶）</w:t>
      </w:r>
    </w:p>
    <w:p>
      <w:pPr>
        <w:rPr>
          <w:rFonts w:hint="eastAsia" w:ascii="楷体" w:hAnsi="楷体" w:eastAsia="楷体" w:cs="楷体"/>
          <w:sz w:val="28"/>
          <w:szCs w:val="28"/>
        </w:rPr>
      </w:pPr>
      <w:r>
        <w:rPr>
          <w:rFonts w:hint="eastAsia" w:ascii="楷体" w:hAnsi="楷体" w:eastAsia="楷体" w:cs="楷体"/>
          <w:sz w:val="28"/>
          <w:szCs w:val="28"/>
        </w:rPr>
        <w:t>所供</w:t>
      </w:r>
      <w:r>
        <w:rPr>
          <w:rFonts w:hint="eastAsia" w:ascii="楷体" w:hAnsi="楷体" w:eastAsia="楷体" w:cs="楷体"/>
          <w:sz w:val="28"/>
          <w:szCs w:val="28"/>
          <w:lang w:val="en-US" w:eastAsia="zh-CN"/>
        </w:rPr>
        <w:t>低卡煤</w:t>
      </w:r>
      <w:r>
        <w:rPr>
          <w:rFonts w:hint="eastAsia" w:ascii="楷体" w:hAnsi="楷体" w:eastAsia="楷体" w:cs="楷体"/>
          <w:sz w:val="28"/>
          <w:szCs w:val="28"/>
        </w:rPr>
        <w:t>质量</w:t>
      </w:r>
      <w:r>
        <w:rPr>
          <w:rFonts w:hint="eastAsia" w:ascii="楷体" w:hAnsi="楷体" w:eastAsia="楷体" w:cs="楷体"/>
          <w:sz w:val="28"/>
          <w:szCs w:val="28"/>
          <w:lang w:val="en-US" w:eastAsia="zh-CN"/>
        </w:rPr>
        <w:t>在以下标准范围内分别报价</w:t>
      </w:r>
      <w:r>
        <w:rPr>
          <w:rFonts w:hint="eastAsia" w:ascii="楷体" w:hAnsi="楷体" w:eastAsia="楷体" w:cs="楷体"/>
          <w:sz w:val="28"/>
          <w:szCs w:val="28"/>
        </w:rPr>
        <w:t>：</w:t>
      </w:r>
    </w:p>
    <w:tbl>
      <w:tblPr>
        <w:tblStyle w:val="9"/>
        <w:tblW w:w="8862" w:type="dxa"/>
        <w:tblInd w:w="-9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644"/>
        <w:gridCol w:w="2923"/>
        <w:gridCol w:w="1817"/>
        <w:gridCol w:w="2010"/>
        <w:gridCol w:w="14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exact"/>
        </w:trPr>
        <w:tc>
          <w:tcPr>
            <w:tcW w:w="644" w:type="dxa"/>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rPr>
              <w:t>项次</w:t>
            </w:r>
          </w:p>
        </w:tc>
        <w:tc>
          <w:tcPr>
            <w:tcW w:w="2923"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rPr>
              <w:t>指  标</w:t>
            </w:r>
          </w:p>
        </w:tc>
        <w:tc>
          <w:tcPr>
            <w:tcW w:w="1817"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lang w:val="en-US" w:eastAsia="zh-CN"/>
              </w:rPr>
            </w:pPr>
            <w:r>
              <w:rPr>
                <w:rFonts w:hint="eastAsia" w:ascii="楷体" w:hAnsi="楷体" w:eastAsia="楷体" w:cs="楷体"/>
                <w:sz w:val="24"/>
                <w:szCs w:val="24"/>
              </w:rPr>
              <w:t>标准</w:t>
            </w:r>
            <w:r>
              <w:rPr>
                <w:rFonts w:hint="eastAsia" w:ascii="楷体" w:hAnsi="楷体" w:eastAsia="楷体" w:cs="楷体"/>
                <w:sz w:val="24"/>
                <w:szCs w:val="24"/>
                <w:lang w:val="en-US" w:eastAsia="zh-CN"/>
              </w:rPr>
              <w:t>1</w:t>
            </w:r>
          </w:p>
        </w:tc>
        <w:tc>
          <w:tcPr>
            <w:tcW w:w="2010"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标准2</w:t>
            </w:r>
          </w:p>
        </w:tc>
        <w:tc>
          <w:tcPr>
            <w:tcW w:w="1468"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标准3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023" w:hRule="exact"/>
        </w:trPr>
        <w:tc>
          <w:tcPr>
            <w:tcW w:w="644" w:type="dxa"/>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rPr>
              <w:t>1</w:t>
            </w:r>
          </w:p>
        </w:tc>
        <w:tc>
          <w:tcPr>
            <w:tcW w:w="2923" w:type="dxa"/>
            <w:tcMar>
              <w:top w:w="0" w:type="dxa"/>
              <w:left w:w="108" w:type="dxa"/>
              <w:bottom w:w="0" w:type="dxa"/>
              <w:right w:w="108" w:type="dxa"/>
            </w:tcMar>
            <w:vAlign w:val="center"/>
          </w:tcPr>
          <w:p>
            <w:pPr>
              <w:spacing w:line="440" w:lineRule="exact"/>
              <w:jc w:val="left"/>
              <w:rPr>
                <w:rFonts w:hint="eastAsia" w:ascii="楷体" w:hAnsi="楷体" w:eastAsia="楷体" w:cs="楷体"/>
                <w:sz w:val="24"/>
                <w:szCs w:val="24"/>
              </w:rPr>
            </w:pPr>
            <w:r>
              <w:rPr>
                <w:rFonts w:hint="eastAsia" w:ascii="楷体" w:hAnsi="楷体" w:eastAsia="楷体" w:cs="楷体"/>
                <w:sz w:val="24"/>
                <w:szCs w:val="24"/>
              </w:rPr>
              <w:t>收到基低位发热量（Qnet,ar）(Kcal/Kg.)</w:t>
            </w:r>
          </w:p>
        </w:tc>
        <w:tc>
          <w:tcPr>
            <w:tcW w:w="1817" w:type="dxa"/>
            <w:tcMar>
              <w:top w:w="0" w:type="dxa"/>
              <w:left w:w="108" w:type="dxa"/>
              <w:bottom w:w="0" w:type="dxa"/>
              <w:right w:w="108" w:type="dxa"/>
            </w:tcMar>
            <w:vAlign w:val="center"/>
          </w:tcPr>
          <w:p>
            <w:pPr>
              <w:spacing w:line="320" w:lineRule="exact"/>
              <w:jc w:val="center"/>
              <w:rPr>
                <w:rFonts w:hint="default" w:ascii="楷体" w:hAnsi="楷体" w:eastAsia="楷体" w:cs="楷体"/>
                <w:sz w:val="24"/>
                <w:szCs w:val="24"/>
                <w:lang w:val="en-US"/>
              </w:rPr>
            </w:pPr>
            <w:r>
              <w:rPr>
                <w:rFonts w:hint="eastAsia" w:ascii="楷体" w:hAnsi="楷体" w:eastAsia="楷体" w:cs="楷体"/>
                <w:sz w:val="24"/>
                <w:szCs w:val="24"/>
                <w:lang w:val="en-US" w:eastAsia="zh-CN"/>
              </w:rPr>
              <w:t>≥3200</w:t>
            </w:r>
          </w:p>
        </w:tc>
        <w:tc>
          <w:tcPr>
            <w:tcW w:w="2010"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lang w:val="en-US" w:eastAsia="zh-CN"/>
              </w:rPr>
              <w:t>≥3500</w:t>
            </w:r>
          </w:p>
        </w:tc>
        <w:tc>
          <w:tcPr>
            <w:tcW w:w="1468"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lang w:val="en-US" w:eastAsia="zh-CN"/>
              </w:rPr>
              <w:t>≥3800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exact"/>
        </w:trPr>
        <w:tc>
          <w:tcPr>
            <w:tcW w:w="644" w:type="dxa"/>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rPr>
              <w:t>2</w:t>
            </w:r>
          </w:p>
        </w:tc>
        <w:tc>
          <w:tcPr>
            <w:tcW w:w="2923" w:type="dxa"/>
            <w:tcMar>
              <w:top w:w="0" w:type="dxa"/>
              <w:left w:w="108" w:type="dxa"/>
              <w:bottom w:w="0" w:type="dxa"/>
              <w:right w:w="108" w:type="dxa"/>
            </w:tcMar>
            <w:vAlign w:val="center"/>
          </w:tcPr>
          <w:p>
            <w:pPr>
              <w:spacing w:line="440" w:lineRule="exact"/>
              <w:jc w:val="center"/>
              <w:rPr>
                <w:rFonts w:hint="eastAsia" w:ascii="楷体" w:hAnsi="楷体" w:eastAsia="楷体" w:cs="楷体"/>
                <w:sz w:val="24"/>
                <w:szCs w:val="24"/>
              </w:rPr>
            </w:pPr>
            <w:r>
              <w:rPr>
                <w:rFonts w:hint="eastAsia" w:ascii="楷体" w:hAnsi="楷体" w:eastAsia="楷体" w:cs="楷体"/>
                <w:sz w:val="24"/>
                <w:szCs w:val="24"/>
              </w:rPr>
              <w:t>收到基硫</w:t>
            </w:r>
            <w:r>
              <w:rPr>
                <w:rFonts w:hint="eastAsia" w:ascii="楷体" w:hAnsi="楷体" w:eastAsia="楷体" w:cs="楷体"/>
                <w:sz w:val="24"/>
                <w:szCs w:val="24"/>
                <w:lang w:eastAsia="zh-CN"/>
              </w:rPr>
              <w:t>（</w:t>
            </w:r>
            <w:r>
              <w:rPr>
                <w:rFonts w:hint="eastAsia" w:ascii="楷体" w:hAnsi="楷体" w:eastAsia="楷体" w:cs="楷体"/>
                <w:sz w:val="24"/>
                <w:szCs w:val="24"/>
              </w:rPr>
              <w:t>Sar</w:t>
            </w:r>
            <w:r>
              <w:rPr>
                <w:rFonts w:hint="eastAsia" w:ascii="楷体" w:hAnsi="楷体" w:eastAsia="楷体" w:cs="楷体"/>
                <w:sz w:val="24"/>
                <w:szCs w:val="24"/>
                <w:lang w:eastAsia="zh-CN"/>
              </w:rPr>
              <w:t>）</w:t>
            </w:r>
          </w:p>
        </w:tc>
        <w:tc>
          <w:tcPr>
            <w:tcW w:w="1817" w:type="dxa"/>
            <w:tcMar>
              <w:top w:w="0" w:type="dxa"/>
              <w:left w:w="108" w:type="dxa"/>
              <w:bottom w:w="0" w:type="dxa"/>
              <w:right w:w="108" w:type="dxa"/>
            </w:tcMar>
            <w:vAlign w:val="center"/>
          </w:tcPr>
          <w:p>
            <w:pPr>
              <w:spacing w:line="320" w:lineRule="exact"/>
              <w:jc w:val="center"/>
              <w:rPr>
                <w:rFonts w:hint="default" w:ascii="楷体" w:hAnsi="楷体" w:eastAsia="楷体" w:cs="楷体"/>
                <w:sz w:val="24"/>
                <w:szCs w:val="24"/>
                <w:lang w:val="en-US"/>
              </w:rPr>
            </w:pPr>
            <w:r>
              <w:rPr>
                <w:rFonts w:hint="eastAsia" w:ascii="楷体" w:hAnsi="楷体" w:eastAsia="楷体" w:cs="楷体"/>
                <w:sz w:val="24"/>
                <w:szCs w:val="24"/>
                <w:lang w:val="en-US" w:eastAsia="zh-CN"/>
              </w:rPr>
              <w:t>≤1.0%</w:t>
            </w:r>
          </w:p>
        </w:tc>
        <w:tc>
          <w:tcPr>
            <w:tcW w:w="2010" w:type="dxa"/>
            <w:tcMar>
              <w:top w:w="0" w:type="dxa"/>
              <w:left w:w="108" w:type="dxa"/>
              <w:bottom w:w="0" w:type="dxa"/>
              <w:right w:w="108" w:type="dxa"/>
            </w:tcMar>
            <w:vAlign w:val="center"/>
          </w:tcPr>
          <w:p>
            <w:pPr>
              <w:spacing w:line="320" w:lineRule="exact"/>
              <w:jc w:val="center"/>
              <w:rPr>
                <w:rFonts w:hint="default" w:ascii="楷体" w:hAnsi="楷体" w:eastAsia="楷体" w:cs="楷体"/>
                <w:sz w:val="24"/>
                <w:szCs w:val="24"/>
                <w:lang w:val="en-US"/>
              </w:rPr>
            </w:pPr>
            <w:r>
              <w:rPr>
                <w:rFonts w:hint="eastAsia" w:ascii="楷体" w:hAnsi="楷体" w:eastAsia="楷体" w:cs="楷体"/>
                <w:sz w:val="24"/>
                <w:szCs w:val="24"/>
                <w:lang w:val="en-US" w:eastAsia="zh-CN"/>
              </w:rPr>
              <w:t>≤1.0</w:t>
            </w:r>
          </w:p>
        </w:tc>
        <w:tc>
          <w:tcPr>
            <w:tcW w:w="1468" w:type="dxa"/>
            <w:tcMar>
              <w:top w:w="0" w:type="dxa"/>
              <w:left w:w="108" w:type="dxa"/>
              <w:bottom w:w="0" w:type="dxa"/>
              <w:right w:w="108" w:type="dxa"/>
            </w:tcMar>
            <w:vAlign w:val="center"/>
          </w:tcPr>
          <w:p>
            <w:pPr>
              <w:spacing w:line="320" w:lineRule="exact"/>
              <w:jc w:val="center"/>
              <w:rPr>
                <w:rFonts w:hint="default" w:ascii="楷体" w:hAnsi="楷体" w:eastAsia="楷体" w:cs="楷体"/>
                <w:sz w:val="24"/>
                <w:szCs w:val="24"/>
                <w:lang w:val="en-US"/>
              </w:rPr>
            </w:pPr>
            <w:r>
              <w:rPr>
                <w:rFonts w:hint="eastAsia" w:ascii="楷体" w:hAnsi="楷体" w:eastAsia="楷体" w:cs="楷体"/>
                <w:sz w:val="24"/>
                <w:szCs w:val="24"/>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exact"/>
        </w:trPr>
        <w:tc>
          <w:tcPr>
            <w:tcW w:w="644" w:type="dxa"/>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rPr>
              <w:t>3</w:t>
            </w:r>
          </w:p>
        </w:tc>
        <w:tc>
          <w:tcPr>
            <w:tcW w:w="2923" w:type="dxa"/>
            <w:tcMar>
              <w:top w:w="0" w:type="dxa"/>
              <w:left w:w="108" w:type="dxa"/>
              <w:bottom w:w="0" w:type="dxa"/>
              <w:right w:w="108" w:type="dxa"/>
            </w:tcMar>
            <w:vAlign w:val="center"/>
          </w:tcPr>
          <w:p>
            <w:pPr>
              <w:spacing w:line="440" w:lineRule="exact"/>
              <w:jc w:val="center"/>
              <w:rPr>
                <w:rFonts w:hint="eastAsia" w:ascii="楷体" w:hAnsi="楷体" w:eastAsia="楷体" w:cs="楷体"/>
                <w:sz w:val="24"/>
                <w:szCs w:val="24"/>
              </w:rPr>
            </w:pPr>
            <w:r>
              <w:rPr>
                <w:rFonts w:hint="eastAsia" w:ascii="楷体" w:hAnsi="楷体" w:eastAsia="楷体" w:cs="楷体"/>
                <w:sz w:val="24"/>
                <w:szCs w:val="24"/>
              </w:rPr>
              <w:t>收到基灰份</w:t>
            </w:r>
            <w:r>
              <w:rPr>
                <w:rFonts w:hint="eastAsia" w:ascii="楷体" w:hAnsi="楷体" w:eastAsia="楷体" w:cs="楷体"/>
                <w:sz w:val="24"/>
                <w:szCs w:val="24"/>
                <w:lang w:eastAsia="zh-CN"/>
              </w:rPr>
              <w:t>（</w:t>
            </w:r>
            <w:r>
              <w:rPr>
                <w:rFonts w:hint="eastAsia" w:ascii="楷体" w:hAnsi="楷体" w:eastAsia="楷体" w:cs="楷体"/>
                <w:sz w:val="24"/>
                <w:szCs w:val="24"/>
              </w:rPr>
              <w:t>Aar</w:t>
            </w:r>
            <w:r>
              <w:rPr>
                <w:rFonts w:hint="eastAsia" w:ascii="楷体" w:hAnsi="楷体" w:eastAsia="楷体" w:cs="楷体"/>
                <w:sz w:val="24"/>
                <w:szCs w:val="24"/>
                <w:lang w:eastAsia="zh-CN"/>
              </w:rPr>
              <w:t>）</w:t>
            </w:r>
          </w:p>
        </w:tc>
        <w:tc>
          <w:tcPr>
            <w:tcW w:w="1817" w:type="dxa"/>
            <w:tcMar>
              <w:top w:w="0" w:type="dxa"/>
              <w:left w:w="108" w:type="dxa"/>
              <w:bottom w:w="0" w:type="dxa"/>
              <w:right w:w="108" w:type="dxa"/>
            </w:tcMar>
            <w:vAlign w:val="center"/>
          </w:tcPr>
          <w:p>
            <w:pPr>
              <w:spacing w:line="320" w:lineRule="exact"/>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≤50%</w:t>
            </w:r>
          </w:p>
        </w:tc>
        <w:tc>
          <w:tcPr>
            <w:tcW w:w="2010"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≤50%</w:t>
            </w:r>
          </w:p>
        </w:tc>
        <w:tc>
          <w:tcPr>
            <w:tcW w:w="1468"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exact"/>
        </w:trPr>
        <w:tc>
          <w:tcPr>
            <w:tcW w:w="644" w:type="dxa"/>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rPr>
              <w:t>4</w:t>
            </w:r>
          </w:p>
        </w:tc>
        <w:tc>
          <w:tcPr>
            <w:tcW w:w="2923" w:type="dxa"/>
            <w:tcMar>
              <w:top w:w="0" w:type="dxa"/>
              <w:left w:w="108" w:type="dxa"/>
              <w:bottom w:w="0" w:type="dxa"/>
              <w:right w:w="108" w:type="dxa"/>
            </w:tcMar>
            <w:vAlign w:val="center"/>
          </w:tcPr>
          <w:p>
            <w:pPr>
              <w:spacing w:line="440" w:lineRule="exact"/>
              <w:jc w:val="center"/>
              <w:rPr>
                <w:rFonts w:hint="eastAsia" w:ascii="楷体" w:hAnsi="楷体" w:eastAsia="楷体" w:cs="楷体"/>
                <w:sz w:val="24"/>
                <w:szCs w:val="24"/>
                <w:lang w:eastAsia="zh-CN"/>
              </w:rPr>
            </w:pPr>
            <w:r>
              <w:rPr>
                <w:rFonts w:hint="eastAsia" w:ascii="楷体" w:hAnsi="楷体" w:eastAsia="楷体" w:cs="楷体"/>
                <w:sz w:val="24"/>
                <w:szCs w:val="24"/>
              </w:rPr>
              <w:t>收到基全水分</w:t>
            </w:r>
            <w:r>
              <w:rPr>
                <w:rFonts w:hint="eastAsia" w:ascii="楷体" w:hAnsi="楷体" w:eastAsia="楷体" w:cs="楷体"/>
                <w:sz w:val="24"/>
                <w:szCs w:val="24"/>
                <w:lang w:eastAsia="zh-CN"/>
              </w:rPr>
              <w:t>（</w:t>
            </w:r>
            <w:r>
              <w:rPr>
                <w:rFonts w:hint="eastAsia" w:ascii="楷体" w:hAnsi="楷体" w:eastAsia="楷体" w:cs="楷体"/>
                <w:sz w:val="24"/>
                <w:szCs w:val="24"/>
              </w:rPr>
              <w:t>Mar</w:t>
            </w:r>
            <w:r>
              <w:rPr>
                <w:rFonts w:hint="eastAsia" w:ascii="楷体" w:hAnsi="楷体" w:eastAsia="楷体" w:cs="楷体"/>
                <w:sz w:val="24"/>
                <w:szCs w:val="24"/>
                <w:lang w:eastAsia="zh-CN"/>
              </w:rPr>
              <w:t>）</w:t>
            </w:r>
          </w:p>
        </w:tc>
        <w:tc>
          <w:tcPr>
            <w:tcW w:w="1817" w:type="dxa"/>
            <w:tcMar>
              <w:top w:w="0" w:type="dxa"/>
              <w:left w:w="108" w:type="dxa"/>
              <w:bottom w:w="0" w:type="dxa"/>
              <w:right w:w="108" w:type="dxa"/>
            </w:tcMar>
            <w:vAlign w:val="center"/>
          </w:tcPr>
          <w:p>
            <w:pPr>
              <w:spacing w:line="320" w:lineRule="exact"/>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≤15%</w:t>
            </w:r>
          </w:p>
        </w:tc>
        <w:tc>
          <w:tcPr>
            <w:tcW w:w="2010" w:type="dxa"/>
            <w:tcMar>
              <w:top w:w="0" w:type="dxa"/>
              <w:left w:w="108" w:type="dxa"/>
              <w:bottom w:w="0" w:type="dxa"/>
              <w:right w:w="108" w:type="dxa"/>
            </w:tcMar>
            <w:vAlign w:val="center"/>
          </w:tcPr>
          <w:p>
            <w:pPr>
              <w:spacing w:line="320" w:lineRule="exact"/>
              <w:jc w:val="center"/>
              <w:rPr>
                <w:rFonts w:hint="default" w:ascii="楷体" w:hAnsi="楷体" w:eastAsia="楷体" w:cs="楷体"/>
                <w:sz w:val="24"/>
                <w:szCs w:val="24"/>
                <w:lang w:val="en-US"/>
              </w:rPr>
            </w:pPr>
            <w:r>
              <w:rPr>
                <w:rFonts w:hint="eastAsia" w:ascii="楷体" w:hAnsi="楷体" w:eastAsia="楷体" w:cs="楷体"/>
                <w:sz w:val="24"/>
                <w:szCs w:val="24"/>
                <w:lang w:val="en-US" w:eastAsia="zh-CN"/>
              </w:rPr>
              <w:t>≤15%</w:t>
            </w:r>
          </w:p>
        </w:tc>
        <w:tc>
          <w:tcPr>
            <w:tcW w:w="1468" w:type="dxa"/>
            <w:tcMar>
              <w:top w:w="0" w:type="dxa"/>
              <w:left w:w="108" w:type="dxa"/>
              <w:bottom w:w="0" w:type="dxa"/>
              <w:right w:w="108" w:type="dxa"/>
            </w:tcMar>
            <w:vAlign w:val="center"/>
          </w:tcPr>
          <w:p>
            <w:pPr>
              <w:spacing w:line="320" w:lineRule="exact"/>
              <w:jc w:val="center"/>
              <w:rPr>
                <w:rFonts w:hint="default" w:ascii="楷体" w:hAnsi="楷体" w:eastAsia="楷体" w:cs="楷体"/>
                <w:sz w:val="24"/>
                <w:szCs w:val="24"/>
                <w:lang w:val="en-US"/>
              </w:rPr>
            </w:pPr>
            <w:r>
              <w:rPr>
                <w:rFonts w:hint="eastAsia" w:ascii="楷体" w:hAnsi="楷体" w:eastAsia="楷体" w:cs="楷体"/>
                <w:sz w:val="24"/>
                <w:szCs w:val="24"/>
                <w:lang w:val="en-US" w:eastAsia="zh-C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exact"/>
        </w:trPr>
        <w:tc>
          <w:tcPr>
            <w:tcW w:w="644" w:type="dxa"/>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rPr>
              <w:t>5</w:t>
            </w:r>
          </w:p>
        </w:tc>
        <w:tc>
          <w:tcPr>
            <w:tcW w:w="2923" w:type="dxa"/>
            <w:tcMar>
              <w:top w:w="0" w:type="dxa"/>
              <w:left w:w="108" w:type="dxa"/>
              <w:bottom w:w="0" w:type="dxa"/>
              <w:right w:w="108" w:type="dxa"/>
            </w:tcMar>
            <w:vAlign w:val="center"/>
          </w:tcPr>
          <w:p>
            <w:pPr>
              <w:spacing w:line="440" w:lineRule="exact"/>
              <w:jc w:val="center"/>
              <w:rPr>
                <w:rFonts w:hint="eastAsia" w:ascii="楷体" w:hAnsi="楷体" w:eastAsia="楷体" w:cs="楷体"/>
                <w:sz w:val="24"/>
                <w:szCs w:val="24"/>
                <w:lang w:eastAsia="zh-CN"/>
              </w:rPr>
            </w:pPr>
            <w:r>
              <w:rPr>
                <w:rFonts w:hint="eastAsia" w:ascii="楷体" w:hAnsi="楷体" w:eastAsia="楷体" w:cs="楷体"/>
                <w:sz w:val="24"/>
                <w:szCs w:val="24"/>
              </w:rPr>
              <w:t>收到基挥发份</w:t>
            </w:r>
            <w:r>
              <w:rPr>
                <w:rFonts w:hint="eastAsia" w:ascii="楷体" w:hAnsi="楷体" w:eastAsia="楷体" w:cs="楷体"/>
                <w:sz w:val="24"/>
                <w:szCs w:val="24"/>
                <w:lang w:eastAsia="zh-CN"/>
              </w:rPr>
              <w:t>（</w:t>
            </w:r>
            <w:r>
              <w:rPr>
                <w:rFonts w:hint="eastAsia" w:ascii="楷体" w:hAnsi="楷体" w:eastAsia="楷体" w:cs="楷体"/>
                <w:sz w:val="24"/>
                <w:szCs w:val="24"/>
              </w:rPr>
              <w:t>Var</w:t>
            </w:r>
            <w:r>
              <w:rPr>
                <w:rFonts w:hint="eastAsia" w:ascii="楷体" w:hAnsi="楷体" w:eastAsia="楷体" w:cs="楷体"/>
                <w:sz w:val="24"/>
                <w:szCs w:val="24"/>
                <w:lang w:eastAsia="zh-CN"/>
              </w:rPr>
              <w:t>）</w:t>
            </w:r>
          </w:p>
        </w:tc>
        <w:tc>
          <w:tcPr>
            <w:tcW w:w="1817" w:type="dxa"/>
            <w:tcMar>
              <w:top w:w="0" w:type="dxa"/>
              <w:left w:w="108" w:type="dxa"/>
              <w:bottom w:w="0" w:type="dxa"/>
              <w:right w:w="108" w:type="dxa"/>
            </w:tcMar>
            <w:vAlign w:val="center"/>
          </w:tcPr>
          <w:p>
            <w:pPr>
              <w:spacing w:line="320" w:lineRule="exact"/>
              <w:ind w:firstLine="480" w:firstLineChars="200"/>
              <w:jc w:val="both"/>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15-20%</w:t>
            </w:r>
          </w:p>
        </w:tc>
        <w:tc>
          <w:tcPr>
            <w:tcW w:w="2010" w:type="dxa"/>
            <w:tcMar>
              <w:top w:w="0" w:type="dxa"/>
              <w:left w:w="108" w:type="dxa"/>
              <w:bottom w:w="0" w:type="dxa"/>
              <w:right w:w="108" w:type="dxa"/>
            </w:tcMar>
            <w:vAlign w:val="center"/>
          </w:tcPr>
          <w:p>
            <w:pPr>
              <w:spacing w:line="320" w:lineRule="exact"/>
              <w:ind w:firstLine="480" w:firstLineChars="200"/>
              <w:jc w:val="both"/>
              <w:rPr>
                <w:rFonts w:hint="eastAsia" w:ascii="楷体" w:hAnsi="楷体" w:eastAsia="楷体" w:cs="楷体"/>
                <w:sz w:val="24"/>
                <w:szCs w:val="24"/>
              </w:rPr>
            </w:pPr>
            <w:r>
              <w:rPr>
                <w:rFonts w:hint="eastAsia" w:ascii="楷体" w:hAnsi="楷体" w:eastAsia="楷体" w:cs="楷体"/>
                <w:sz w:val="24"/>
                <w:szCs w:val="24"/>
                <w:lang w:val="en-US" w:eastAsia="zh-CN"/>
              </w:rPr>
              <w:t>15-20%</w:t>
            </w:r>
          </w:p>
        </w:tc>
        <w:tc>
          <w:tcPr>
            <w:tcW w:w="1468" w:type="dxa"/>
            <w:tcMar>
              <w:top w:w="0" w:type="dxa"/>
              <w:left w:w="108" w:type="dxa"/>
              <w:bottom w:w="0" w:type="dxa"/>
              <w:right w:w="108" w:type="dxa"/>
            </w:tcMar>
            <w:vAlign w:val="center"/>
          </w:tcPr>
          <w:p>
            <w:pPr>
              <w:spacing w:line="320" w:lineRule="exact"/>
              <w:ind w:firstLine="240" w:firstLineChars="100"/>
              <w:jc w:val="both"/>
              <w:rPr>
                <w:rFonts w:hint="eastAsia" w:ascii="楷体" w:hAnsi="楷体" w:eastAsia="楷体" w:cs="楷体"/>
                <w:sz w:val="24"/>
                <w:szCs w:val="24"/>
              </w:rPr>
            </w:pPr>
            <w:r>
              <w:rPr>
                <w:rFonts w:hint="eastAsia" w:ascii="楷体" w:hAnsi="楷体" w:eastAsia="楷体" w:cs="楷体"/>
                <w:sz w:val="24"/>
                <w:szCs w:val="24"/>
                <w:lang w:val="en-US" w:eastAsia="zh-CN"/>
              </w:rPr>
              <w:t>15-20%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61" w:hRule="exact"/>
        </w:trPr>
        <w:tc>
          <w:tcPr>
            <w:tcW w:w="644" w:type="dxa"/>
            <w:vAlign w:val="center"/>
          </w:tcPr>
          <w:p>
            <w:pPr>
              <w:spacing w:line="320" w:lineRule="exact"/>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6</w:t>
            </w:r>
          </w:p>
        </w:tc>
        <w:tc>
          <w:tcPr>
            <w:tcW w:w="2923" w:type="dxa"/>
            <w:tcMar>
              <w:top w:w="0" w:type="dxa"/>
              <w:left w:w="108" w:type="dxa"/>
              <w:bottom w:w="0" w:type="dxa"/>
              <w:right w:w="108" w:type="dxa"/>
            </w:tcMar>
            <w:vAlign w:val="center"/>
          </w:tcPr>
          <w:p>
            <w:pPr>
              <w:jc w:val="center"/>
              <w:rPr>
                <w:rFonts w:hint="eastAsia" w:ascii="楷体" w:hAnsi="楷体" w:eastAsia="楷体" w:cs="楷体"/>
                <w:sz w:val="24"/>
                <w:szCs w:val="24"/>
              </w:rPr>
            </w:pPr>
            <w:r>
              <w:rPr>
                <w:rFonts w:hint="eastAsia" w:ascii="楷体" w:hAnsi="楷体" w:eastAsia="楷体" w:cs="楷体"/>
                <w:sz w:val="24"/>
                <w:szCs w:val="24"/>
              </w:rPr>
              <w:t>交货合同基准价</w:t>
            </w:r>
            <w:r>
              <w:rPr>
                <w:rFonts w:hint="eastAsia" w:ascii="楷体" w:hAnsi="楷体" w:eastAsia="楷体" w:cs="楷体"/>
                <w:sz w:val="24"/>
                <w:szCs w:val="24"/>
                <w:lang w:val="en-US" w:eastAsia="zh-CN"/>
              </w:rPr>
              <w:t>格（</w:t>
            </w:r>
            <w:r>
              <w:rPr>
                <w:rFonts w:hint="eastAsia" w:ascii="楷体" w:hAnsi="楷体" w:eastAsia="楷体" w:cs="楷体"/>
                <w:sz w:val="24"/>
                <w:szCs w:val="24"/>
              </w:rPr>
              <w:t>元/</w:t>
            </w:r>
            <w:r>
              <w:rPr>
                <w:rFonts w:hint="eastAsia" w:ascii="楷体" w:hAnsi="楷体" w:eastAsia="楷体" w:cs="楷体"/>
                <w:sz w:val="24"/>
                <w:szCs w:val="24"/>
                <w:lang w:val="en-US" w:eastAsia="zh-CN"/>
              </w:rPr>
              <w:t>大卡）</w:t>
            </w:r>
            <w:r>
              <w:rPr>
                <w:rFonts w:hint="eastAsia" w:ascii="楷体" w:hAnsi="楷体" w:eastAsia="楷体" w:cs="楷体"/>
                <w:sz w:val="24"/>
                <w:szCs w:val="24"/>
              </w:rPr>
              <w:t>（含</w:t>
            </w:r>
            <w:r>
              <w:rPr>
                <w:rFonts w:hint="eastAsia" w:ascii="楷体" w:hAnsi="楷体" w:eastAsia="楷体" w:cs="楷体"/>
                <w:sz w:val="24"/>
                <w:szCs w:val="24"/>
                <w:lang w:val="en-US" w:eastAsia="zh-CN"/>
              </w:rPr>
              <w:t>13</w:t>
            </w:r>
            <w:r>
              <w:rPr>
                <w:rFonts w:hint="eastAsia" w:ascii="楷体" w:hAnsi="楷体" w:eastAsia="楷体" w:cs="楷体"/>
                <w:sz w:val="24"/>
                <w:szCs w:val="24"/>
              </w:rPr>
              <w:t>%全额增值税）</w:t>
            </w:r>
          </w:p>
        </w:tc>
        <w:tc>
          <w:tcPr>
            <w:tcW w:w="1817"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1" w:hRule="exact"/>
        </w:trPr>
        <w:tc>
          <w:tcPr>
            <w:tcW w:w="644" w:type="dxa"/>
            <w:vAlign w:val="center"/>
          </w:tcPr>
          <w:p>
            <w:pPr>
              <w:spacing w:line="320" w:lineRule="exact"/>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7</w:t>
            </w:r>
          </w:p>
        </w:tc>
        <w:tc>
          <w:tcPr>
            <w:tcW w:w="2923" w:type="dxa"/>
            <w:tcMar>
              <w:top w:w="0" w:type="dxa"/>
              <w:left w:w="108" w:type="dxa"/>
              <w:bottom w:w="0" w:type="dxa"/>
              <w:right w:w="108" w:type="dxa"/>
            </w:tcMar>
            <w:vAlign w:val="center"/>
          </w:tcPr>
          <w:p>
            <w:pPr>
              <w:spacing w:line="320" w:lineRule="exact"/>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供货数量（t)</w:t>
            </w:r>
          </w:p>
        </w:tc>
        <w:tc>
          <w:tcPr>
            <w:tcW w:w="1817"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rPr>
            </w:pPr>
          </w:p>
        </w:tc>
      </w:tr>
    </w:tbl>
    <w:p>
      <w:pPr>
        <w:rPr>
          <w:rFonts w:ascii="楷体" w:hAnsi="楷体" w:eastAsia="楷体" w:cs="Times New Roman"/>
          <w:sz w:val="28"/>
          <w:szCs w:val="28"/>
        </w:rPr>
      </w:pPr>
      <w:r>
        <w:rPr>
          <w:rFonts w:hint="eastAsia" w:ascii="楷体" w:hAnsi="楷体" w:eastAsia="楷体" w:cs="楷体"/>
          <w:sz w:val="28"/>
          <w:szCs w:val="28"/>
          <w:lang w:val="en-US" w:eastAsia="zh-CN"/>
        </w:rPr>
        <w:t>备注：</w:t>
      </w:r>
      <w:r>
        <w:rPr>
          <w:rFonts w:hint="eastAsia" w:ascii="楷体" w:hAnsi="楷体" w:eastAsia="楷体" w:cs="Times New Roman"/>
          <w:sz w:val="28"/>
          <w:szCs w:val="28"/>
        </w:rPr>
        <w:t>投标企业（企业公章）：</w:t>
      </w:r>
      <w:r>
        <w:rPr>
          <w:rFonts w:hint="eastAsia" w:ascii="宋体" w:hAnsi="宋体" w:eastAsia="楷体" w:cs="Times New Roman"/>
          <w:sz w:val="28"/>
          <w:szCs w:val="28"/>
        </w:rPr>
        <w:t> </w:t>
      </w:r>
    </w:p>
    <w:p>
      <w:pPr>
        <w:rPr>
          <w:rFonts w:hint="eastAsia" w:ascii="宋体" w:hAnsi="宋体" w:eastAsia="楷体" w:cs="Times New Roman"/>
          <w:sz w:val="28"/>
          <w:szCs w:val="28"/>
        </w:rPr>
      </w:pPr>
      <w:r>
        <w:rPr>
          <w:rFonts w:hint="eastAsia" w:ascii="楷体" w:hAnsi="楷体" w:eastAsia="楷体" w:cs="Times New Roman"/>
          <w:sz w:val="28"/>
          <w:szCs w:val="28"/>
        </w:rPr>
        <w:t>投标人地址：</w:t>
      </w:r>
      <w:r>
        <w:rPr>
          <w:rFonts w:hint="eastAsia" w:ascii="宋体" w:hAnsi="宋体" w:eastAsia="楷体" w:cs="Times New Roman"/>
          <w:sz w:val="28"/>
          <w:szCs w:val="28"/>
        </w:rPr>
        <w:t> </w:t>
      </w:r>
    </w:p>
    <w:p>
      <w:pPr>
        <w:rPr>
          <w:rFonts w:hint="eastAsia" w:ascii="宋体" w:hAnsi="宋体" w:eastAsia="楷体" w:cs="Times New Roman"/>
          <w:sz w:val="28"/>
          <w:szCs w:val="28"/>
        </w:rPr>
      </w:pPr>
      <w:r>
        <w:rPr>
          <w:rFonts w:hint="eastAsia" w:ascii="楷体" w:hAnsi="楷体" w:eastAsia="楷体" w:cs="Times New Roman"/>
          <w:sz w:val="28"/>
          <w:szCs w:val="28"/>
        </w:rPr>
        <w:t>法定代表人（或授权委托人）签字：</w:t>
      </w:r>
      <w:r>
        <w:rPr>
          <w:rFonts w:hint="eastAsia" w:ascii="宋体" w:hAnsi="宋体" w:eastAsia="楷体" w:cs="Times New Roman"/>
          <w:sz w:val="28"/>
          <w:szCs w:val="28"/>
        </w:rPr>
        <w:t> </w:t>
      </w:r>
    </w:p>
    <w:p>
      <w:pPr>
        <w:rPr>
          <w:rFonts w:hint="eastAsia" w:ascii="宋体" w:hAnsi="宋体" w:eastAsia="楷体" w:cs="Times New Roman"/>
          <w:sz w:val="28"/>
          <w:szCs w:val="28"/>
        </w:rPr>
      </w:pPr>
      <w:r>
        <w:rPr>
          <w:rFonts w:hint="eastAsia" w:ascii="楷体" w:hAnsi="楷体" w:eastAsia="楷体" w:cs="Times New Roman"/>
          <w:sz w:val="28"/>
          <w:szCs w:val="28"/>
        </w:rPr>
        <w:t>电话：</w:t>
      </w:r>
      <w:r>
        <w:rPr>
          <w:rFonts w:hint="eastAsia" w:ascii="宋体" w:hAnsi="宋体" w:eastAsia="楷体" w:cs="Times New Roman"/>
          <w:sz w:val="28"/>
          <w:szCs w:val="28"/>
        </w:rPr>
        <w:t> </w:t>
      </w:r>
    </w:p>
    <w:p>
      <w:pPr>
        <w:rPr>
          <w:rFonts w:hint="eastAsia" w:ascii="楷体" w:hAnsi="楷体" w:eastAsia="楷体" w:cs="Times New Roman"/>
          <w:sz w:val="28"/>
          <w:szCs w:val="28"/>
        </w:rPr>
      </w:pPr>
      <w:r>
        <w:rPr>
          <w:rFonts w:hint="eastAsia" w:ascii="楷体" w:hAnsi="楷体" w:eastAsia="楷体" w:cs="Times New Roman"/>
          <w:sz w:val="28"/>
          <w:szCs w:val="28"/>
        </w:rPr>
        <w:t>日期：</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年</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月</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日</w:t>
      </w:r>
    </w:p>
    <w:p>
      <w:pPr>
        <w:rPr>
          <w:rFonts w:hint="eastAsia" w:ascii="楷体" w:hAnsi="楷体" w:eastAsia="楷体" w:cs="Times New Roman"/>
          <w:sz w:val="28"/>
          <w:szCs w:val="28"/>
        </w:rPr>
      </w:pPr>
    </w:p>
    <w:p>
      <w:pPr>
        <w:rPr>
          <w:rFonts w:hint="eastAsia" w:ascii="楷体" w:hAnsi="楷体" w:eastAsia="楷体" w:cs="Times New Roman"/>
          <w:sz w:val="28"/>
          <w:szCs w:val="28"/>
        </w:rPr>
      </w:pPr>
    </w:p>
    <w:p>
      <w:pPr>
        <w:rPr>
          <w:rFonts w:hint="eastAsia" w:ascii="楷体" w:hAnsi="楷体" w:eastAsia="楷体" w:cs="Times New Roman"/>
          <w:sz w:val="28"/>
          <w:szCs w:val="28"/>
        </w:rPr>
      </w:pPr>
    </w:p>
    <w:p>
      <w:pPr>
        <w:jc w:val="center"/>
        <w:rPr>
          <w:rFonts w:hint="eastAsia" w:ascii="楷体" w:hAnsi="楷体" w:eastAsia="楷体" w:cs="Times New Roman"/>
          <w:sz w:val="28"/>
          <w:szCs w:val="28"/>
          <w:lang w:val="en-US" w:eastAsia="zh-CN"/>
        </w:rPr>
      </w:pPr>
      <w:r>
        <w:rPr>
          <w:rFonts w:hint="eastAsia" w:ascii="楷体" w:hAnsi="楷体" w:eastAsia="楷体" w:cs="Times New Roman"/>
          <w:sz w:val="28"/>
          <w:szCs w:val="28"/>
        </w:rPr>
        <w:t>报价单</w:t>
      </w:r>
      <w:r>
        <w:rPr>
          <w:rFonts w:hint="eastAsia" w:ascii="楷体" w:hAnsi="楷体" w:eastAsia="楷体" w:cs="Times New Roman"/>
          <w:sz w:val="28"/>
          <w:szCs w:val="28"/>
          <w:lang w:val="en-US" w:eastAsia="zh-CN"/>
        </w:rPr>
        <w:t>2</w:t>
      </w:r>
    </w:p>
    <w:p>
      <w:pPr>
        <w:rPr>
          <w:rFonts w:ascii="楷体" w:hAnsi="楷体" w:eastAsia="楷体" w:cs="Times New Roman"/>
          <w:sz w:val="28"/>
          <w:szCs w:val="28"/>
        </w:rPr>
      </w:pPr>
      <w:r>
        <w:rPr>
          <w:rFonts w:hint="eastAsia" w:ascii="楷体" w:hAnsi="楷体" w:eastAsia="楷体" w:cs="Times New Roman"/>
          <w:sz w:val="28"/>
          <w:szCs w:val="28"/>
          <w:lang w:val="en-US" w:eastAsia="zh-CN"/>
        </w:rPr>
        <w:t>南通苏润燃料</w:t>
      </w:r>
      <w:r>
        <w:rPr>
          <w:rFonts w:hint="eastAsia" w:ascii="楷体" w:hAnsi="楷体" w:eastAsia="楷体" w:cs="Times New Roman"/>
          <w:sz w:val="28"/>
          <w:szCs w:val="28"/>
        </w:rPr>
        <w:t>有限公司：</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本次</w:t>
      </w:r>
      <w:r>
        <w:rPr>
          <w:rFonts w:hint="eastAsia" w:ascii="楷体" w:hAnsi="楷体" w:eastAsia="楷体" w:cs="楷体"/>
          <w:sz w:val="28"/>
          <w:szCs w:val="28"/>
          <w:lang w:val="en-US" w:eastAsia="zh-CN"/>
        </w:rPr>
        <w:t>低卡煤</w:t>
      </w:r>
      <w:r>
        <w:rPr>
          <w:rFonts w:hint="eastAsia" w:ascii="楷体" w:hAnsi="楷体" w:eastAsia="楷体" w:cs="楷体"/>
          <w:sz w:val="28"/>
          <w:szCs w:val="28"/>
        </w:rPr>
        <w:t>订购总数量为</w:t>
      </w:r>
      <w:r>
        <w:rPr>
          <w:rFonts w:hint="eastAsia" w:ascii="楷体" w:hAnsi="楷体" w:eastAsia="楷体" w:cs="楷体"/>
          <w:sz w:val="28"/>
          <w:szCs w:val="28"/>
          <w:highlight w:val="none"/>
          <w:u w:val="single"/>
          <w:lang w:val="en-US" w:eastAsia="zh-CN"/>
        </w:rPr>
        <w:t xml:space="preserve"> 3000 </w:t>
      </w:r>
      <w:r>
        <w:rPr>
          <w:rFonts w:hint="eastAsia" w:ascii="楷体" w:hAnsi="楷体" w:eastAsia="楷体" w:cs="楷体"/>
          <w:sz w:val="28"/>
          <w:szCs w:val="28"/>
        </w:rPr>
        <w:t>吨。</w:t>
      </w:r>
    </w:p>
    <w:p>
      <w:pPr>
        <w:ind w:firstLine="560" w:firstLineChars="200"/>
        <w:rPr>
          <w:rFonts w:hint="eastAsia" w:ascii="楷体" w:hAnsi="楷体" w:eastAsia="楷体" w:cs="楷体"/>
          <w:sz w:val="28"/>
          <w:szCs w:val="28"/>
          <w:highlight w:val="none"/>
          <w:lang w:val="en-US" w:eastAsia="zh-CN"/>
        </w:rPr>
      </w:pPr>
      <w:r>
        <w:rPr>
          <w:rFonts w:hint="eastAsia" w:ascii="楷体" w:hAnsi="楷体" w:eastAsia="楷体" w:cs="楷体"/>
          <w:sz w:val="28"/>
          <w:szCs w:val="28"/>
          <w:highlight w:val="none"/>
          <w:lang w:val="en-US" w:eastAsia="zh-CN"/>
        </w:rPr>
        <w:t>交货地点：</w:t>
      </w:r>
      <w:r>
        <w:rPr>
          <w:rFonts w:hint="default" w:ascii="楷体" w:hAnsi="楷体" w:eastAsia="楷体" w:cs="楷体"/>
          <w:sz w:val="28"/>
          <w:szCs w:val="28"/>
          <w:highlight w:val="none"/>
          <w:lang w:eastAsia="zh-CN"/>
        </w:rPr>
        <w:t>海安华新</w:t>
      </w:r>
      <w:r>
        <w:rPr>
          <w:rFonts w:hint="eastAsia" w:ascii="楷体" w:hAnsi="楷体" w:eastAsia="楷体" w:cs="楷体"/>
          <w:sz w:val="28"/>
          <w:szCs w:val="28"/>
          <w:highlight w:val="none"/>
          <w:lang w:val="en-US" w:eastAsia="zh-CN"/>
        </w:rPr>
        <w:t>热电有限公司码头</w:t>
      </w:r>
    </w:p>
    <w:p>
      <w:pPr>
        <w:ind w:firstLine="1960" w:firstLineChars="700"/>
        <w:rPr>
          <w:rFonts w:hint="default" w:ascii="楷体" w:hAnsi="楷体" w:eastAsia="楷体" w:cs="楷体"/>
          <w:sz w:val="28"/>
          <w:szCs w:val="28"/>
          <w:highlight w:val="none"/>
          <w:lang w:val="en-US" w:eastAsia="zh-CN"/>
        </w:rPr>
      </w:pPr>
      <w:r>
        <w:rPr>
          <w:rFonts w:hint="eastAsia" w:ascii="楷体" w:hAnsi="楷体" w:eastAsia="楷体" w:cs="楷体"/>
          <w:sz w:val="28"/>
          <w:szCs w:val="28"/>
          <w:highlight w:val="none"/>
          <w:lang w:val="en-US" w:eastAsia="zh-CN"/>
        </w:rPr>
        <w:t>（航道适航1000吨内河船舶）</w:t>
      </w:r>
    </w:p>
    <w:p>
      <w:pPr>
        <w:rPr>
          <w:rFonts w:hint="eastAsia" w:ascii="楷体" w:hAnsi="楷体" w:eastAsia="楷体" w:cs="楷体"/>
          <w:sz w:val="28"/>
          <w:szCs w:val="28"/>
        </w:rPr>
      </w:pPr>
      <w:r>
        <w:rPr>
          <w:rFonts w:hint="eastAsia" w:ascii="楷体" w:hAnsi="楷体" w:eastAsia="楷体" w:cs="楷体"/>
          <w:sz w:val="28"/>
          <w:szCs w:val="28"/>
        </w:rPr>
        <w:t>所供</w:t>
      </w:r>
      <w:r>
        <w:rPr>
          <w:rFonts w:hint="eastAsia" w:ascii="楷体" w:hAnsi="楷体" w:eastAsia="楷体" w:cs="楷体"/>
          <w:sz w:val="28"/>
          <w:szCs w:val="28"/>
          <w:lang w:val="en-US" w:eastAsia="zh-CN"/>
        </w:rPr>
        <w:t>低卡煤</w:t>
      </w:r>
      <w:r>
        <w:rPr>
          <w:rFonts w:hint="eastAsia" w:ascii="楷体" w:hAnsi="楷体" w:eastAsia="楷体" w:cs="楷体"/>
          <w:sz w:val="28"/>
          <w:szCs w:val="28"/>
        </w:rPr>
        <w:t>质量</w:t>
      </w:r>
      <w:r>
        <w:rPr>
          <w:rFonts w:hint="eastAsia" w:ascii="楷体" w:hAnsi="楷体" w:eastAsia="楷体" w:cs="楷体"/>
          <w:sz w:val="28"/>
          <w:szCs w:val="28"/>
          <w:lang w:val="en-US" w:eastAsia="zh-CN"/>
        </w:rPr>
        <w:t>在以下标准范围内分别报价</w:t>
      </w:r>
      <w:r>
        <w:rPr>
          <w:rFonts w:hint="eastAsia" w:ascii="楷体" w:hAnsi="楷体" w:eastAsia="楷体" w:cs="楷体"/>
          <w:sz w:val="28"/>
          <w:szCs w:val="28"/>
        </w:rPr>
        <w:t>：</w:t>
      </w:r>
    </w:p>
    <w:tbl>
      <w:tblPr>
        <w:tblStyle w:val="9"/>
        <w:tblW w:w="8862" w:type="dxa"/>
        <w:tblInd w:w="-9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644"/>
        <w:gridCol w:w="2923"/>
        <w:gridCol w:w="1817"/>
        <w:gridCol w:w="2010"/>
        <w:gridCol w:w="14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exact"/>
        </w:trPr>
        <w:tc>
          <w:tcPr>
            <w:tcW w:w="644" w:type="dxa"/>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rPr>
              <w:t>项次</w:t>
            </w:r>
          </w:p>
        </w:tc>
        <w:tc>
          <w:tcPr>
            <w:tcW w:w="2923"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rPr>
              <w:t>指  标</w:t>
            </w:r>
          </w:p>
        </w:tc>
        <w:tc>
          <w:tcPr>
            <w:tcW w:w="1817"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lang w:val="en-US" w:eastAsia="zh-CN"/>
              </w:rPr>
            </w:pPr>
            <w:r>
              <w:rPr>
                <w:rFonts w:hint="eastAsia" w:ascii="楷体" w:hAnsi="楷体" w:eastAsia="楷体" w:cs="楷体"/>
                <w:sz w:val="24"/>
                <w:szCs w:val="24"/>
              </w:rPr>
              <w:t>标准</w:t>
            </w:r>
            <w:r>
              <w:rPr>
                <w:rFonts w:hint="eastAsia" w:ascii="楷体" w:hAnsi="楷体" w:eastAsia="楷体" w:cs="楷体"/>
                <w:sz w:val="24"/>
                <w:szCs w:val="24"/>
                <w:lang w:val="en-US" w:eastAsia="zh-CN"/>
              </w:rPr>
              <w:t>1</w:t>
            </w:r>
          </w:p>
        </w:tc>
        <w:tc>
          <w:tcPr>
            <w:tcW w:w="2010"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标准2</w:t>
            </w:r>
          </w:p>
        </w:tc>
        <w:tc>
          <w:tcPr>
            <w:tcW w:w="1468"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标准3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023" w:hRule="exact"/>
        </w:trPr>
        <w:tc>
          <w:tcPr>
            <w:tcW w:w="644" w:type="dxa"/>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rPr>
              <w:t>1</w:t>
            </w:r>
          </w:p>
        </w:tc>
        <w:tc>
          <w:tcPr>
            <w:tcW w:w="2923" w:type="dxa"/>
            <w:tcMar>
              <w:top w:w="0" w:type="dxa"/>
              <w:left w:w="108" w:type="dxa"/>
              <w:bottom w:w="0" w:type="dxa"/>
              <w:right w:w="108" w:type="dxa"/>
            </w:tcMar>
            <w:vAlign w:val="center"/>
          </w:tcPr>
          <w:p>
            <w:pPr>
              <w:spacing w:line="440" w:lineRule="exact"/>
              <w:jc w:val="left"/>
              <w:rPr>
                <w:rFonts w:hint="eastAsia" w:ascii="楷体" w:hAnsi="楷体" w:eastAsia="楷体" w:cs="楷体"/>
                <w:sz w:val="24"/>
                <w:szCs w:val="24"/>
              </w:rPr>
            </w:pPr>
            <w:r>
              <w:rPr>
                <w:rFonts w:hint="eastAsia" w:ascii="楷体" w:hAnsi="楷体" w:eastAsia="楷体" w:cs="楷体"/>
                <w:sz w:val="24"/>
                <w:szCs w:val="24"/>
              </w:rPr>
              <w:t>收到基低位发热量（Qnet,ar）(Kcal/Kg.)</w:t>
            </w:r>
          </w:p>
        </w:tc>
        <w:tc>
          <w:tcPr>
            <w:tcW w:w="1817" w:type="dxa"/>
            <w:tcMar>
              <w:top w:w="0" w:type="dxa"/>
              <w:left w:w="108" w:type="dxa"/>
              <w:bottom w:w="0" w:type="dxa"/>
              <w:right w:w="108" w:type="dxa"/>
            </w:tcMar>
            <w:vAlign w:val="center"/>
          </w:tcPr>
          <w:p>
            <w:pPr>
              <w:spacing w:line="320" w:lineRule="exact"/>
              <w:jc w:val="center"/>
              <w:rPr>
                <w:rFonts w:hint="default" w:ascii="楷体" w:hAnsi="楷体" w:eastAsia="楷体" w:cs="楷体"/>
                <w:sz w:val="24"/>
                <w:szCs w:val="24"/>
                <w:lang w:val="en-US"/>
              </w:rPr>
            </w:pPr>
            <w:r>
              <w:rPr>
                <w:rFonts w:hint="eastAsia" w:ascii="楷体" w:hAnsi="楷体" w:eastAsia="楷体" w:cs="楷体"/>
                <w:sz w:val="24"/>
                <w:szCs w:val="24"/>
                <w:lang w:val="en-US" w:eastAsia="zh-CN"/>
              </w:rPr>
              <w:t>≥3200</w:t>
            </w:r>
          </w:p>
        </w:tc>
        <w:tc>
          <w:tcPr>
            <w:tcW w:w="2010"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lang w:val="en-US" w:eastAsia="zh-CN"/>
              </w:rPr>
              <w:t>≥3500</w:t>
            </w:r>
          </w:p>
        </w:tc>
        <w:tc>
          <w:tcPr>
            <w:tcW w:w="1468"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lang w:val="en-US" w:eastAsia="zh-CN"/>
              </w:rPr>
              <w:t>≥3800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exact"/>
        </w:trPr>
        <w:tc>
          <w:tcPr>
            <w:tcW w:w="644" w:type="dxa"/>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rPr>
              <w:t>2</w:t>
            </w:r>
          </w:p>
        </w:tc>
        <w:tc>
          <w:tcPr>
            <w:tcW w:w="2923" w:type="dxa"/>
            <w:tcMar>
              <w:top w:w="0" w:type="dxa"/>
              <w:left w:w="108" w:type="dxa"/>
              <w:bottom w:w="0" w:type="dxa"/>
              <w:right w:w="108" w:type="dxa"/>
            </w:tcMar>
            <w:vAlign w:val="center"/>
          </w:tcPr>
          <w:p>
            <w:pPr>
              <w:spacing w:line="440" w:lineRule="exact"/>
              <w:jc w:val="center"/>
              <w:rPr>
                <w:rFonts w:hint="eastAsia" w:ascii="楷体" w:hAnsi="楷体" w:eastAsia="楷体" w:cs="楷体"/>
                <w:sz w:val="24"/>
                <w:szCs w:val="24"/>
              </w:rPr>
            </w:pPr>
            <w:r>
              <w:rPr>
                <w:rFonts w:hint="eastAsia" w:ascii="楷体" w:hAnsi="楷体" w:eastAsia="楷体" w:cs="楷体"/>
                <w:sz w:val="24"/>
                <w:szCs w:val="24"/>
              </w:rPr>
              <w:t>收到基硫</w:t>
            </w:r>
            <w:r>
              <w:rPr>
                <w:rFonts w:hint="eastAsia" w:ascii="楷体" w:hAnsi="楷体" w:eastAsia="楷体" w:cs="楷体"/>
                <w:sz w:val="24"/>
                <w:szCs w:val="24"/>
                <w:lang w:eastAsia="zh-CN"/>
              </w:rPr>
              <w:t>（</w:t>
            </w:r>
            <w:r>
              <w:rPr>
                <w:rFonts w:hint="eastAsia" w:ascii="楷体" w:hAnsi="楷体" w:eastAsia="楷体" w:cs="楷体"/>
                <w:sz w:val="24"/>
                <w:szCs w:val="24"/>
              </w:rPr>
              <w:t>Sar</w:t>
            </w:r>
            <w:r>
              <w:rPr>
                <w:rFonts w:hint="eastAsia" w:ascii="楷体" w:hAnsi="楷体" w:eastAsia="楷体" w:cs="楷体"/>
                <w:sz w:val="24"/>
                <w:szCs w:val="24"/>
                <w:lang w:eastAsia="zh-CN"/>
              </w:rPr>
              <w:t>）</w:t>
            </w:r>
          </w:p>
        </w:tc>
        <w:tc>
          <w:tcPr>
            <w:tcW w:w="1817" w:type="dxa"/>
            <w:tcMar>
              <w:top w:w="0" w:type="dxa"/>
              <w:left w:w="108" w:type="dxa"/>
              <w:bottom w:w="0" w:type="dxa"/>
              <w:right w:w="108" w:type="dxa"/>
            </w:tcMar>
            <w:vAlign w:val="center"/>
          </w:tcPr>
          <w:p>
            <w:pPr>
              <w:spacing w:line="320" w:lineRule="exact"/>
              <w:jc w:val="center"/>
              <w:rPr>
                <w:rFonts w:hint="default" w:ascii="楷体" w:hAnsi="楷体" w:eastAsia="楷体" w:cs="楷体"/>
                <w:sz w:val="24"/>
                <w:szCs w:val="24"/>
                <w:lang w:val="en-US"/>
              </w:rPr>
            </w:pPr>
            <w:r>
              <w:rPr>
                <w:rFonts w:hint="eastAsia" w:ascii="楷体" w:hAnsi="楷体" w:eastAsia="楷体" w:cs="楷体"/>
                <w:sz w:val="24"/>
                <w:szCs w:val="24"/>
                <w:lang w:val="en-US" w:eastAsia="zh-CN"/>
              </w:rPr>
              <w:t>≤1.0%</w:t>
            </w:r>
          </w:p>
        </w:tc>
        <w:tc>
          <w:tcPr>
            <w:tcW w:w="2010" w:type="dxa"/>
            <w:tcMar>
              <w:top w:w="0" w:type="dxa"/>
              <w:left w:w="108" w:type="dxa"/>
              <w:bottom w:w="0" w:type="dxa"/>
              <w:right w:w="108" w:type="dxa"/>
            </w:tcMar>
            <w:vAlign w:val="center"/>
          </w:tcPr>
          <w:p>
            <w:pPr>
              <w:spacing w:line="320" w:lineRule="exact"/>
              <w:jc w:val="center"/>
              <w:rPr>
                <w:rFonts w:hint="default" w:ascii="楷体" w:hAnsi="楷体" w:eastAsia="楷体" w:cs="楷体"/>
                <w:sz w:val="24"/>
                <w:szCs w:val="24"/>
                <w:lang w:val="en-US"/>
              </w:rPr>
            </w:pPr>
            <w:r>
              <w:rPr>
                <w:rFonts w:hint="eastAsia" w:ascii="楷体" w:hAnsi="楷体" w:eastAsia="楷体" w:cs="楷体"/>
                <w:sz w:val="24"/>
                <w:szCs w:val="24"/>
                <w:lang w:val="en-US" w:eastAsia="zh-CN"/>
              </w:rPr>
              <w:t>≤1.0</w:t>
            </w:r>
          </w:p>
        </w:tc>
        <w:tc>
          <w:tcPr>
            <w:tcW w:w="1468" w:type="dxa"/>
            <w:tcMar>
              <w:top w:w="0" w:type="dxa"/>
              <w:left w:w="108" w:type="dxa"/>
              <w:bottom w:w="0" w:type="dxa"/>
              <w:right w:w="108" w:type="dxa"/>
            </w:tcMar>
            <w:vAlign w:val="center"/>
          </w:tcPr>
          <w:p>
            <w:pPr>
              <w:spacing w:line="320" w:lineRule="exact"/>
              <w:jc w:val="center"/>
              <w:rPr>
                <w:rFonts w:hint="default" w:ascii="楷体" w:hAnsi="楷体" w:eastAsia="楷体" w:cs="楷体"/>
                <w:sz w:val="24"/>
                <w:szCs w:val="24"/>
                <w:lang w:val="en-US"/>
              </w:rPr>
            </w:pPr>
            <w:r>
              <w:rPr>
                <w:rFonts w:hint="eastAsia" w:ascii="楷体" w:hAnsi="楷体" w:eastAsia="楷体" w:cs="楷体"/>
                <w:sz w:val="24"/>
                <w:szCs w:val="24"/>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exact"/>
        </w:trPr>
        <w:tc>
          <w:tcPr>
            <w:tcW w:w="644" w:type="dxa"/>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rPr>
              <w:t>3</w:t>
            </w:r>
          </w:p>
        </w:tc>
        <w:tc>
          <w:tcPr>
            <w:tcW w:w="2923" w:type="dxa"/>
            <w:tcMar>
              <w:top w:w="0" w:type="dxa"/>
              <w:left w:w="108" w:type="dxa"/>
              <w:bottom w:w="0" w:type="dxa"/>
              <w:right w:w="108" w:type="dxa"/>
            </w:tcMar>
            <w:vAlign w:val="center"/>
          </w:tcPr>
          <w:p>
            <w:pPr>
              <w:spacing w:line="440" w:lineRule="exact"/>
              <w:jc w:val="center"/>
              <w:rPr>
                <w:rFonts w:hint="eastAsia" w:ascii="楷体" w:hAnsi="楷体" w:eastAsia="楷体" w:cs="楷体"/>
                <w:sz w:val="24"/>
                <w:szCs w:val="24"/>
              </w:rPr>
            </w:pPr>
            <w:r>
              <w:rPr>
                <w:rFonts w:hint="eastAsia" w:ascii="楷体" w:hAnsi="楷体" w:eastAsia="楷体" w:cs="楷体"/>
                <w:sz w:val="24"/>
                <w:szCs w:val="24"/>
              </w:rPr>
              <w:t>收到基灰份</w:t>
            </w:r>
            <w:r>
              <w:rPr>
                <w:rFonts w:hint="eastAsia" w:ascii="楷体" w:hAnsi="楷体" w:eastAsia="楷体" w:cs="楷体"/>
                <w:sz w:val="24"/>
                <w:szCs w:val="24"/>
                <w:lang w:eastAsia="zh-CN"/>
              </w:rPr>
              <w:t>（</w:t>
            </w:r>
            <w:r>
              <w:rPr>
                <w:rFonts w:hint="eastAsia" w:ascii="楷体" w:hAnsi="楷体" w:eastAsia="楷体" w:cs="楷体"/>
                <w:sz w:val="24"/>
                <w:szCs w:val="24"/>
              </w:rPr>
              <w:t>Aar</w:t>
            </w:r>
            <w:r>
              <w:rPr>
                <w:rFonts w:hint="eastAsia" w:ascii="楷体" w:hAnsi="楷体" w:eastAsia="楷体" w:cs="楷体"/>
                <w:sz w:val="24"/>
                <w:szCs w:val="24"/>
                <w:lang w:eastAsia="zh-CN"/>
              </w:rPr>
              <w:t>）</w:t>
            </w:r>
          </w:p>
        </w:tc>
        <w:tc>
          <w:tcPr>
            <w:tcW w:w="1817" w:type="dxa"/>
            <w:tcMar>
              <w:top w:w="0" w:type="dxa"/>
              <w:left w:w="108" w:type="dxa"/>
              <w:bottom w:w="0" w:type="dxa"/>
              <w:right w:w="108" w:type="dxa"/>
            </w:tcMar>
            <w:vAlign w:val="center"/>
          </w:tcPr>
          <w:p>
            <w:pPr>
              <w:spacing w:line="320" w:lineRule="exact"/>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≤50%</w:t>
            </w:r>
          </w:p>
        </w:tc>
        <w:tc>
          <w:tcPr>
            <w:tcW w:w="2010"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≤50%</w:t>
            </w:r>
          </w:p>
        </w:tc>
        <w:tc>
          <w:tcPr>
            <w:tcW w:w="1468"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exact"/>
        </w:trPr>
        <w:tc>
          <w:tcPr>
            <w:tcW w:w="644" w:type="dxa"/>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rPr>
              <w:t>4</w:t>
            </w:r>
          </w:p>
        </w:tc>
        <w:tc>
          <w:tcPr>
            <w:tcW w:w="2923" w:type="dxa"/>
            <w:tcMar>
              <w:top w:w="0" w:type="dxa"/>
              <w:left w:w="108" w:type="dxa"/>
              <w:bottom w:w="0" w:type="dxa"/>
              <w:right w:w="108" w:type="dxa"/>
            </w:tcMar>
            <w:vAlign w:val="center"/>
          </w:tcPr>
          <w:p>
            <w:pPr>
              <w:spacing w:line="440" w:lineRule="exact"/>
              <w:jc w:val="center"/>
              <w:rPr>
                <w:rFonts w:hint="eastAsia" w:ascii="楷体" w:hAnsi="楷体" w:eastAsia="楷体" w:cs="楷体"/>
                <w:sz w:val="24"/>
                <w:szCs w:val="24"/>
                <w:lang w:eastAsia="zh-CN"/>
              </w:rPr>
            </w:pPr>
            <w:r>
              <w:rPr>
                <w:rFonts w:hint="eastAsia" w:ascii="楷体" w:hAnsi="楷体" w:eastAsia="楷体" w:cs="楷体"/>
                <w:sz w:val="24"/>
                <w:szCs w:val="24"/>
              </w:rPr>
              <w:t>收到基全水分</w:t>
            </w:r>
            <w:r>
              <w:rPr>
                <w:rFonts w:hint="eastAsia" w:ascii="楷体" w:hAnsi="楷体" w:eastAsia="楷体" w:cs="楷体"/>
                <w:sz w:val="24"/>
                <w:szCs w:val="24"/>
                <w:lang w:eastAsia="zh-CN"/>
              </w:rPr>
              <w:t>（</w:t>
            </w:r>
            <w:r>
              <w:rPr>
                <w:rFonts w:hint="eastAsia" w:ascii="楷体" w:hAnsi="楷体" w:eastAsia="楷体" w:cs="楷体"/>
                <w:sz w:val="24"/>
                <w:szCs w:val="24"/>
              </w:rPr>
              <w:t>Mar</w:t>
            </w:r>
            <w:r>
              <w:rPr>
                <w:rFonts w:hint="eastAsia" w:ascii="楷体" w:hAnsi="楷体" w:eastAsia="楷体" w:cs="楷体"/>
                <w:sz w:val="24"/>
                <w:szCs w:val="24"/>
                <w:lang w:eastAsia="zh-CN"/>
              </w:rPr>
              <w:t>）</w:t>
            </w:r>
          </w:p>
        </w:tc>
        <w:tc>
          <w:tcPr>
            <w:tcW w:w="1817" w:type="dxa"/>
            <w:tcMar>
              <w:top w:w="0" w:type="dxa"/>
              <w:left w:w="108" w:type="dxa"/>
              <w:bottom w:w="0" w:type="dxa"/>
              <w:right w:w="108" w:type="dxa"/>
            </w:tcMar>
            <w:vAlign w:val="center"/>
          </w:tcPr>
          <w:p>
            <w:pPr>
              <w:spacing w:line="320" w:lineRule="exact"/>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≤15%</w:t>
            </w:r>
          </w:p>
        </w:tc>
        <w:tc>
          <w:tcPr>
            <w:tcW w:w="2010" w:type="dxa"/>
            <w:tcMar>
              <w:top w:w="0" w:type="dxa"/>
              <w:left w:w="108" w:type="dxa"/>
              <w:bottom w:w="0" w:type="dxa"/>
              <w:right w:w="108" w:type="dxa"/>
            </w:tcMar>
            <w:vAlign w:val="center"/>
          </w:tcPr>
          <w:p>
            <w:pPr>
              <w:spacing w:line="320" w:lineRule="exact"/>
              <w:jc w:val="center"/>
              <w:rPr>
                <w:rFonts w:hint="default" w:ascii="楷体" w:hAnsi="楷体" w:eastAsia="楷体" w:cs="楷体"/>
                <w:sz w:val="24"/>
                <w:szCs w:val="24"/>
                <w:lang w:val="en-US"/>
              </w:rPr>
            </w:pPr>
            <w:r>
              <w:rPr>
                <w:rFonts w:hint="eastAsia" w:ascii="楷体" w:hAnsi="楷体" w:eastAsia="楷体" w:cs="楷体"/>
                <w:sz w:val="24"/>
                <w:szCs w:val="24"/>
                <w:lang w:val="en-US" w:eastAsia="zh-CN"/>
              </w:rPr>
              <w:t>≤15%</w:t>
            </w:r>
          </w:p>
        </w:tc>
        <w:tc>
          <w:tcPr>
            <w:tcW w:w="1468" w:type="dxa"/>
            <w:tcMar>
              <w:top w:w="0" w:type="dxa"/>
              <w:left w:w="108" w:type="dxa"/>
              <w:bottom w:w="0" w:type="dxa"/>
              <w:right w:w="108" w:type="dxa"/>
            </w:tcMar>
            <w:vAlign w:val="center"/>
          </w:tcPr>
          <w:p>
            <w:pPr>
              <w:spacing w:line="320" w:lineRule="exact"/>
              <w:jc w:val="center"/>
              <w:rPr>
                <w:rFonts w:hint="default" w:ascii="楷体" w:hAnsi="楷体" w:eastAsia="楷体" w:cs="楷体"/>
                <w:sz w:val="24"/>
                <w:szCs w:val="24"/>
                <w:lang w:val="en-US"/>
              </w:rPr>
            </w:pPr>
            <w:r>
              <w:rPr>
                <w:rFonts w:hint="eastAsia" w:ascii="楷体" w:hAnsi="楷体" w:eastAsia="楷体" w:cs="楷体"/>
                <w:sz w:val="24"/>
                <w:szCs w:val="24"/>
                <w:lang w:val="en-US" w:eastAsia="zh-C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exact"/>
        </w:trPr>
        <w:tc>
          <w:tcPr>
            <w:tcW w:w="644" w:type="dxa"/>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rPr>
              <w:t>5</w:t>
            </w:r>
          </w:p>
        </w:tc>
        <w:tc>
          <w:tcPr>
            <w:tcW w:w="2923" w:type="dxa"/>
            <w:tcMar>
              <w:top w:w="0" w:type="dxa"/>
              <w:left w:w="108" w:type="dxa"/>
              <w:bottom w:w="0" w:type="dxa"/>
              <w:right w:w="108" w:type="dxa"/>
            </w:tcMar>
            <w:vAlign w:val="center"/>
          </w:tcPr>
          <w:p>
            <w:pPr>
              <w:spacing w:line="440" w:lineRule="exact"/>
              <w:jc w:val="center"/>
              <w:rPr>
                <w:rFonts w:hint="eastAsia" w:ascii="楷体" w:hAnsi="楷体" w:eastAsia="楷体" w:cs="楷体"/>
                <w:sz w:val="24"/>
                <w:szCs w:val="24"/>
                <w:lang w:eastAsia="zh-CN"/>
              </w:rPr>
            </w:pPr>
            <w:r>
              <w:rPr>
                <w:rFonts w:hint="eastAsia" w:ascii="楷体" w:hAnsi="楷体" w:eastAsia="楷体" w:cs="楷体"/>
                <w:sz w:val="24"/>
                <w:szCs w:val="24"/>
              </w:rPr>
              <w:t>收到基挥发份</w:t>
            </w:r>
            <w:r>
              <w:rPr>
                <w:rFonts w:hint="eastAsia" w:ascii="楷体" w:hAnsi="楷体" w:eastAsia="楷体" w:cs="楷体"/>
                <w:sz w:val="24"/>
                <w:szCs w:val="24"/>
                <w:lang w:eastAsia="zh-CN"/>
              </w:rPr>
              <w:t>（</w:t>
            </w:r>
            <w:r>
              <w:rPr>
                <w:rFonts w:hint="eastAsia" w:ascii="楷体" w:hAnsi="楷体" w:eastAsia="楷体" w:cs="楷体"/>
                <w:sz w:val="24"/>
                <w:szCs w:val="24"/>
              </w:rPr>
              <w:t>Var</w:t>
            </w:r>
            <w:r>
              <w:rPr>
                <w:rFonts w:hint="eastAsia" w:ascii="楷体" w:hAnsi="楷体" w:eastAsia="楷体" w:cs="楷体"/>
                <w:sz w:val="24"/>
                <w:szCs w:val="24"/>
                <w:lang w:eastAsia="zh-CN"/>
              </w:rPr>
              <w:t>）</w:t>
            </w:r>
          </w:p>
        </w:tc>
        <w:tc>
          <w:tcPr>
            <w:tcW w:w="1817" w:type="dxa"/>
            <w:tcMar>
              <w:top w:w="0" w:type="dxa"/>
              <w:left w:w="108" w:type="dxa"/>
              <w:bottom w:w="0" w:type="dxa"/>
              <w:right w:w="108" w:type="dxa"/>
            </w:tcMar>
            <w:vAlign w:val="center"/>
          </w:tcPr>
          <w:p>
            <w:pPr>
              <w:spacing w:line="320" w:lineRule="exact"/>
              <w:ind w:firstLine="480" w:firstLineChars="200"/>
              <w:jc w:val="both"/>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15-20%</w:t>
            </w:r>
          </w:p>
        </w:tc>
        <w:tc>
          <w:tcPr>
            <w:tcW w:w="2010" w:type="dxa"/>
            <w:tcMar>
              <w:top w:w="0" w:type="dxa"/>
              <w:left w:w="108" w:type="dxa"/>
              <w:bottom w:w="0" w:type="dxa"/>
              <w:right w:w="108" w:type="dxa"/>
            </w:tcMar>
            <w:vAlign w:val="center"/>
          </w:tcPr>
          <w:p>
            <w:pPr>
              <w:spacing w:line="320" w:lineRule="exact"/>
              <w:ind w:firstLine="480" w:firstLineChars="200"/>
              <w:jc w:val="both"/>
              <w:rPr>
                <w:rFonts w:hint="eastAsia" w:ascii="楷体" w:hAnsi="楷体" w:eastAsia="楷体" w:cs="楷体"/>
                <w:sz w:val="24"/>
                <w:szCs w:val="24"/>
              </w:rPr>
            </w:pPr>
            <w:r>
              <w:rPr>
                <w:rFonts w:hint="eastAsia" w:ascii="楷体" w:hAnsi="楷体" w:eastAsia="楷体" w:cs="楷体"/>
                <w:sz w:val="24"/>
                <w:szCs w:val="24"/>
                <w:lang w:val="en-US" w:eastAsia="zh-CN"/>
              </w:rPr>
              <w:t>15-20%</w:t>
            </w:r>
          </w:p>
        </w:tc>
        <w:tc>
          <w:tcPr>
            <w:tcW w:w="1468" w:type="dxa"/>
            <w:tcMar>
              <w:top w:w="0" w:type="dxa"/>
              <w:left w:w="108" w:type="dxa"/>
              <w:bottom w:w="0" w:type="dxa"/>
              <w:right w:w="108" w:type="dxa"/>
            </w:tcMar>
            <w:vAlign w:val="center"/>
          </w:tcPr>
          <w:p>
            <w:pPr>
              <w:spacing w:line="320" w:lineRule="exact"/>
              <w:ind w:firstLine="240" w:firstLineChars="100"/>
              <w:jc w:val="both"/>
              <w:rPr>
                <w:rFonts w:hint="eastAsia" w:ascii="楷体" w:hAnsi="楷体" w:eastAsia="楷体" w:cs="楷体"/>
                <w:sz w:val="24"/>
                <w:szCs w:val="24"/>
              </w:rPr>
            </w:pPr>
            <w:r>
              <w:rPr>
                <w:rFonts w:hint="eastAsia" w:ascii="楷体" w:hAnsi="楷体" w:eastAsia="楷体" w:cs="楷体"/>
                <w:sz w:val="24"/>
                <w:szCs w:val="24"/>
                <w:lang w:val="en-US" w:eastAsia="zh-CN"/>
              </w:rPr>
              <w:t>15-20%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61" w:hRule="exact"/>
        </w:trPr>
        <w:tc>
          <w:tcPr>
            <w:tcW w:w="644" w:type="dxa"/>
            <w:vAlign w:val="center"/>
          </w:tcPr>
          <w:p>
            <w:pPr>
              <w:spacing w:line="320" w:lineRule="exact"/>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6</w:t>
            </w:r>
          </w:p>
        </w:tc>
        <w:tc>
          <w:tcPr>
            <w:tcW w:w="2923" w:type="dxa"/>
            <w:tcMar>
              <w:top w:w="0" w:type="dxa"/>
              <w:left w:w="108" w:type="dxa"/>
              <w:bottom w:w="0" w:type="dxa"/>
              <w:right w:w="108" w:type="dxa"/>
            </w:tcMar>
            <w:vAlign w:val="center"/>
          </w:tcPr>
          <w:p>
            <w:pPr>
              <w:jc w:val="center"/>
              <w:rPr>
                <w:rFonts w:hint="eastAsia" w:ascii="楷体" w:hAnsi="楷体" w:eastAsia="楷体" w:cs="楷体"/>
                <w:sz w:val="24"/>
                <w:szCs w:val="24"/>
              </w:rPr>
            </w:pPr>
            <w:r>
              <w:rPr>
                <w:rFonts w:hint="eastAsia" w:ascii="楷体" w:hAnsi="楷体" w:eastAsia="楷体" w:cs="楷体"/>
                <w:sz w:val="24"/>
                <w:szCs w:val="24"/>
              </w:rPr>
              <w:t>交货合同基准价</w:t>
            </w:r>
            <w:r>
              <w:rPr>
                <w:rFonts w:hint="eastAsia" w:ascii="楷体" w:hAnsi="楷体" w:eastAsia="楷体" w:cs="楷体"/>
                <w:sz w:val="24"/>
                <w:szCs w:val="24"/>
                <w:lang w:val="en-US" w:eastAsia="zh-CN"/>
              </w:rPr>
              <w:t>格（</w:t>
            </w:r>
            <w:r>
              <w:rPr>
                <w:rFonts w:hint="eastAsia" w:ascii="楷体" w:hAnsi="楷体" w:eastAsia="楷体" w:cs="楷体"/>
                <w:sz w:val="24"/>
                <w:szCs w:val="24"/>
              </w:rPr>
              <w:t>元/</w:t>
            </w:r>
            <w:r>
              <w:rPr>
                <w:rFonts w:hint="eastAsia" w:ascii="楷体" w:hAnsi="楷体" w:eastAsia="楷体" w:cs="楷体"/>
                <w:sz w:val="24"/>
                <w:szCs w:val="24"/>
                <w:lang w:val="en-US" w:eastAsia="zh-CN"/>
              </w:rPr>
              <w:t>大卡）</w:t>
            </w:r>
            <w:r>
              <w:rPr>
                <w:rFonts w:hint="eastAsia" w:ascii="楷体" w:hAnsi="楷体" w:eastAsia="楷体" w:cs="楷体"/>
                <w:sz w:val="24"/>
                <w:szCs w:val="24"/>
              </w:rPr>
              <w:t>（含</w:t>
            </w:r>
            <w:r>
              <w:rPr>
                <w:rFonts w:hint="eastAsia" w:ascii="楷体" w:hAnsi="楷体" w:eastAsia="楷体" w:cs="楷体"/>
                <w:sz w:val="24"/>
                <w:szCs w:val="24"/>
                <w:lang w:val="en-US" w:eastAsia="zh-CN"/>
              </w:rPr>
              <w:t>13</w:t>
            </w:r>
            <w:r>
              <w:rPr>
                <w:rFonts w:hint="eastAsia" w:ascii="楷体" w:hAnsi="楷体" w:eastAsia="楷体" w:cs="楷体"/>
                <w:sz w:val="24"/>
                <w:szCs w:val="24"/>
              </w:rPr>
              <w:t>%全额增值税）</w:t>
            </w:r>
          </w:p>
        </w:tc>
        <w:tc>
          <w:tcPr>
            <w:tcW w:w="1817"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1" w:hRule="exact"/>
        </w:trPr>
        <w:tc>
          <w:tcPr>
            <w:tcW w:w="644" w:type="dxa"/>
            <w:vAlign w:val="center"/>
          </w:tcPr>
          <w:p>
            <w:pPr>
              <w:spacing w:line="320" w:lineRule="exact"/>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7</w:t>
            </w:r>
          </w:p>
        </w:tc>
        <w:tc>
          <w:tcPr>
            <w:tcW w:w="2923" w:type="dxa"/>
            <w:tcMar>
              <w:top w:w="0" w:type="dxa"/>
              <w:left w:w="108" w:type="dxa"/>
              <w:bottom w:w="0" w:type="dxa"/>
              <w:right w:w="108" w:type="dxa"/>
            </w:tcMar>
            <w:vAlign w:val="center"/>
          </w:tcPr>
          <w:p>
            <w:pPr>
              <w:spacing w:line="320" w:lineRule="exact"/>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供货数量（t)</w:t>
            </w:r>
          </w:p>
        </w:tc>
        <w:tc>
          <w:tcPr>
            <w:tcW w:w="1817"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rPr>
            </w:pPr>
          </w:p>
        </w:tc>
      </w:tr>
    </w:tbl>
    <w:p>
      <w:pPr>
        <w:rPr>
          <w:rFonts w:ascii="楷体" w:hAnsi="楷体" w:eastAsia="楷体" w:cs="Times New Roman"/>
          <w:sz w:val="28"/>
          <w:szCs w:val="28"/>
        </w:rPr>
      </w:pPr>
      <w:r>
        <w:rPr>
          <w:rFonts w:hint="eastAsia" w:ascii="楷体" w:hAnsi="楷体" w:eastAsia="楷体" w:cs="楷体"/>
          <w:sz w:val="28"/>
          <w:szCs w:val="28"/>
          <w:lang w:val="en-US" w:eastAsia="zh-CN"/>
        </w:rPr>
        <w:t>备注：</w:t>
      </w:r>
      <w:r>
        <w:rPr>
          <w:rFonts w:hint="eastAsia" w:ascii="楷体" w:hAnsi="楷体" w:eastAsia="楷体" w:cs="Times New Roman"/>
          <w:sz w:val="28"/>
          <w:szCs w:val="28"/>
        </w:rPr>
        <w:t>投标企业（企业公章）：</w:t>
      </w:r>
      <w:r>
        <w:rPr>
          <w:rFonts w:hint="eastAsia" w:ascii="宋体" w:hAnsi="宋体" w:eastAsia="楷体" w:cs="Times New Roman"/>
          <w:sz w:val="28"/>
          <w:szCs w:val="28"/>
        </w:rPr>
        <w:t> </w:t>
      </w:r>
    </w:p>
    <w:p>
      <w:pPr>
        <w:rPr>
          <w:rFonts w:hint="eastAsia" w:ascii="宋体" w:hAnsi="宋体" w:eastAsia="楷体" w:cs="Times New Roman"/>
          <w:sz w:val="28"/>
          <w:szCs w:val="28"/>
        </w:rPr>
      </w:pPr>
      <w:r>
        <w:rPr>
          <w:rFonts w:hint="eastAsia" w:ascii="楷体" w:hAnsi="楷体" w:eastAsia="楷体" w:cs="Times New Roman"/>
          <w:sz w:val="28"/>
          <w:szCs w:val="28"/>
        </w:rPr>
        <w:t>投标人地址：</w:t>
      </w:r>
      <w:r>
        <w:rPr>
          <w:rFonts w:hint="eastAsia" w:ascii="宋体" w:hAnsi="宋体" w:eastAsia="楷体" w:cs="Times New Roman"/>
          <w:sz w:val="28"/>
          <w:szCs w:val="28"/>
        </w:rPr>
        <w:t> </w:t>
      </w:r>
    </w:p>
    <w:p>
      <w:pPr>
        <w:rPr>
          <w:rFonts w:hint="eastAsia" w:ascii="宋体" w:hAnsi="宋体" w:eastAsia="楷体" w:cs="Times New Roman"/>
          <w:sz w:val="28"/>
          <w:szCs w:val="28"/>
        </w:rPr>
      </w:pPr>
      <w:r>
        <w:rPr>
          <w:rFonts w:hint="eastAsia" w:ascii="楷体" w:hAnsi="楷体" w:eastAsia="楷体" w:cs="Times New Roman"/>
          <w:sz w:val="28"/>
          <w:szCs w:val="28"/>
        </w:rPr>
        <w:t>法定代表人（或授权委托人）签字：</w:t>
      </w:r>
      <w:r>
        <w:rPr>
          <w:rFonts w:hint="eastAsia" w:ascii="宋体" w:hAnsi="宋体" w:eastAsia="楷体" w:cs="Times New Roman"/>
          <w:sz w:val="28"/>
          <w:szCs w:val="28"/>
        </w:rPr>
        <w:t> </w:t>
      </w:r>
    </w:p>
    <w:p>
      <w:pPr>
        <w:rPr>
          <w:rFonts w:hint="eastAsia" w:ascii="宋体" w:hAnsi="宋体" w:eastAsia="楷体" w:cs="Times New Roman"/>
          <w:sz w:val="28"/>
          <w:szCs w:val="28"/>
        </w:rPr>
      </w:pPr>
      <w:r>
        <w:rPr>
          <w:rFonts w:hint="eastAsia" w:ascii="楷体" w:hAnsi="楷体" w:eastAsia="楷体" w:cs="Times New Roman"/>
          <w:sz w:val="28"/>
          <w:szCs w:val="28"/>
        </w:rPr>
        <w:t>电话：</w:t>
      </w:r>
      <w:r>
        <w:rPr>
          <w:rFonts w:hint="eastAsia" w:ascii="宋体" w:hAnsi="宋体" w:eastAsia="楷体" w:cs="Times New Roman"/>
          <w:sz w:val="28"/>
          <w:szCs w:val="28"/>
        </w:rPr>
        <w:t> </w:t>
      </w:r>
    </w:p>
    <w:p>
      <w:pPr>
        <w:rPr>
          <w:rFonts w:hint="eastAsia" w:ascii="楷体" w:hAnsi="楷体" w:eastAsia="楷体" w:cs="Times New Roman"/>
          <w:sz w:val="28"/>
          <w:szCs w:val="28"/>
        </w:rPr>
      </w:pPr>
      <w:r>
        <w:rPr>
          <w:rFonts w:hint="eastAsia" w:ascii="楷体" w:hAnsi="楷体" w:eastAsia="楷体" w:cs="Times New Roman"/>
          <w:sz w:val="28"/>
          <w:szCs w:val="28"/>
        </w:rPr>
        <w:t>日期：</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年</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月</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日</w:t>
      </w:r>
    </w:p>
    <w:p>
      <w:pPr>
        <w:rPr>
          <w:rFonts w:hint="eastAsia" w:ascii="楷体" w:hAnsi="楷体" w:eastAsia="楷体" w:cs="Times New Roman"/>
          <w:sz w:val="28"/>
          <w:szCs w:val="28"/>
        </w:rPr>
      </w:pPr>
    </w:p>
    <w:p>
      <w:pPr>
        <w:rPr>
          <w:rFonts w:hint="eastAsia" w:ascii="楷体" w:hAnsi="楷体" w:eastAsia="楷体" w:cs="Times New Roman"/>
          <w:sz w:val="28"/>
          <w:szCs w:val="28"/>
        </w:rPr>
      </w:pPr>
    </w:p>
    <w:p>
      <w:pPr>
        <w:rPr>
          <w:rFonts w:hint="eastAsia" w:ascii="楷体" w:hAnsi="楷体" w:eastAsia="楷体" w:cs="Times New Roman"/>
          <w:sz w:val="28"/>
          <w:szCs w:val="28"/>
        </w:rPr>
      </w:pPr>
    </w:p>
    <w:p>
      <w:pPr>
        <w:rPr>
          <w:rFonts w:hint="eastAsia" w:ascii="楷体" w:hAnsi="楷体" w:eastAsia="楷体" w:cs="Times New Roman"/>
          <w:sz w:val="28"/>
          <w:szCs w:val="28"/>
        </w:rPr>
      </w:pPr>
    </w:p>
    <w:p>
      <w:pPr>
        <w:jc w:val="center"/>
        <w:rPr>
          <w:rFonts w:hint="eastAsia" w:ascii="楷体" w:hAnsi="楷体" w:eastAsia="楷体" w:cs="Times New Roman"/>
          <w:sz w:val="28"/>
          <w:szCs w:val="28"/>
          <w:lang w:val="en-US" w:eastAsia="zh-CN"/>
        </w:rPr>
      </w:pPr>
      <w:r>
        <w:rPr>
          <w:rFonts w:hint="eastAsia" w:ascii="楷体" w:hAnsi="楷体" w:eastAsia="楷体" w:cs="Times New Roman"/>
          <w:sz w:val="28"/>
          <w:szCs w:val="28"/>
        </w:rPr>
        <w:t>报价单</w:t>
      </w:r>
      <w:r>
        <w:rPr>
          <w:rFonts w:hint="eastAsia" w:ascii="楷体" w:hAnsi="楷体" w:eastAsia="楷体" w:cs="Times New Roman"/>
          <w:sz w:val="28"/>
          <w:szCs w:val="28"/>
          <w:lang w:val="en-US" w:eastAsia="zh-CN"/>
        </w:rPr>
        <w:t>3</w:t>
      </w:r>
    </w:p>
    <w:p>
      <w:pPr>
        <w:rPr>
          <w:rFonts w:ascii="楷体" w:hAnsi="楷体" w:eastAsia="楷体" w:cs="Times New Roman"/>
          <w:sz w:val="28"/>
          <w:szCs w:val="28"/>
        </w:rPr>
      </w:pPr>
      <w:r>
        <w:rPr>
          <w:rFonts w:hint="eastAsia" w:ascii="楷体" w:hAnsi="楷体" w:eastAsia="楷体" w:cs="Times New Roman"/>
          <w:sz w:val="28"/>
          <w:szCs w:val="28"/>
          <w:lang w:val="en-US" w:eastAsia="zh-CN"/>
        </w:rPr>
        <w:t>南通苏润燃料</w:t>
      </w:r>
      <w:r>
        <w:rPr>
          <w:rFonts w:hint="eastAsia" w:ascii="楷体" w:hAnsi="楷体" w:eastAsia="楷体" w:cs="Times New Roman"/>
          <w:sz w:val="28"/>
          <w:szCs w:val="28"/>
        </w:rPr>
        <w:t>有限公司：</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本次</w:t>
      </w:r>
      <w:r>
        <w:rPr>
          <w:rFonts w:hint="eastAsia" w:ascii="楷体" w:hAnsi="楷体" w:eastAsia="楷体" w:cs="楷体"/>
          <w:sz w:val="28"/>
          <w:szCs w:val="28"/>
          <w:lang w:val="en-US" w:eastAsia="zh-CN"/>
        </w:rPr>
        <w:t>低卡煤</w:t>
      </w:r>
      <w:r>
        <w:rPr>
          <w:rFonts w:hint="eastAsia" w:ascii="楷体" w:hAnsi="楷体" w:eastAsia="楷体" w:cs="楷体"/>
          <w:sz w:val="28"/>
          <w:szCs w:val="28"/>
        </w:rPr>
        <w:t>订购总数量为</w:t>
      </w:r>
      <w:r>
        <w:rPr>
          <w:rFonts w:hint="eastAsia" w:ascii="楷体" w:hAnsi="楷体" w:eastAsia="楷体" w:cs="楷体"/>
          <w:sz w:val="28"/>
          <w:szCs w:val="28"/>
          <w:highlight w:val="none"/>
          <w:u w:val="single"/>
          <w:lang w:val="en-US" w:eastAsia="zh-CN"/>
        </w:rPr>
        <w:t xml:space="preserve"> 3000 </w:t>
      </w:r>
      <w:r>
        <w:rPr>
          <w:rFonts w:hint="eastAsia" w:ascii="楷体" w:hAnsi="楷体" w:eastAsia="楷体" w:cs="楷体"/>
          <w:sz w:val="28"/>
          <w:szCs w:val="28"/>
        </w:rPr>
        <w:t>吨。</w:t>
      </w:r>
    </w:p>
    <w:p>
      <w:pPr>
        <w:ind w:firstLine="560" w:firstLineChars="200"/>
        <w:rPr>
          <w:rFonts w:hint="default" w:ascii="楷体" w:hAnsi="楷体" w:eastAsia="楷体" w:cs="楷体"/>
          <w:sz w:val="28"/>
          <w:szCs w:val="28"/>
          <w:highlight w:val="none"/>
          <w:lang w:val="en-US" w:eastAsia="zh-CN"/>
        </w:rPr>
      </w:pPr>
      <w:r>
        <w:rPr>
          <w:rFonts w:hint="eastAsia" w:ascii="楷体" w:hAnsi="楷体" w:eastAsia="楷体" w:cs="楷体"/>
          <w:sz w:val="28"/>
          <w:szCs w:val="28"/>
          <w:highlight w:val="none"/>
          <w:lang w:val="en-US" w:eastAsia="zh-CN"/>
        </w:rPr>
        <w:t>交货地点：江苏南通通沙码头</w:t>
      </w:r>
    </w:p>
    <w:p>
      <w:pPr>
        <w:rPr>
          <w:rFonts w:hint="eastAsia" w:ascii="楷体" w:hAnsi="楷体" w:eastAsia="楷体" w:cs="楷体"/>
          <w:sz w:val="28"/>
          <w:szCs w:val="28"/>
        </w:rPr>
      </w:pPr>
      <w:r>
        <w:rPr>
          <w:rFonts w:hint="eastAsia" w:ascii="楷体" w:hAnsi="楷体" w:eastAsia="楷体" w:cs="楷体"/>
          <w:sz w:val="28"/>
          <w:szCs w:val="28"/>
        </w:rPr>
        <w:t>所供</w:t>
      </w:r>
      <w:r>
        <w:rPr>
          <w:rFonts w:hint="eastAsia" w:ascii="楷体" w:hAnsi="楷体" w:eastAsia="楷体" w:cs="楷体"/>
          <w:sz w:val="28"/>
          <w:szCs w:val="28"/>
          <w:lang w:val="en-US" w:eastAsia="zh-CN"/>
        </w:rPr>
        <w:t>低卡煤</w:t>
      </w:r>
      <w:r>
        <w:rPr>
          <w:rFonts w:hint="eastAsia" w:ascii="楷体" w:hAnsi="楷体" w:eastAsia="楷体" w:cs="楷体"/>
          <w:sz w:val="28"/>
          <w:szCs w:val="28"/>
        </w:rPr>
        <w:t>质量</w:t>
      </w:r>
      <w:r>
        <w:rPr>
          <w:rFonts w:hint="eastAsia" w:ascii="楷体" w:hAnsi="楷体" w:eastAsia="楷体" w:cs="楷体"/>
          <w:sz w:val="28"/>
          <w:szCs w:val="28"/>
          <w:lang w:val="en-US" w:eastAsia="zh-CN"/>
        </w:rPr>
        <w:t>在以下标准范围内分别报价</w:t>
      </w:r>
      <w:r>
        <w:rPr>
          <w:rFonts w:hint="eastAsia" w:ascii="楷体" w:hAnsi="楷体" w:eastAsia="楷体" w:cs="楷体"/>
          <w:sz w:val="28"/>
          <w:szCs w:val="28"/>
        </w:rPr>
        <w:t>：</w:t>
      </w:r>
    </w:p>
    <w:tbl>
      <w:tblPr>
        <w:tblStyle w:val="9"/>
        <w:tblW w:w="8862" w:type="dxa"/>
        <w:tblInd w:w="-9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644"/>
        <w:gridCol w:w="2923"/>
        <w:gridCol w:w="1817"/>
        <w:gridCol w:w="2010"/>
        <w:gridCol w:w="14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exact"/>
        </w:trPr>
        <w:tc>
          <w:tcPr>
            <w:tcW w:w="644" w:type="dxa"/>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rPr>
              <w:t>项次</w:t>
            </w:r>
          </w:p>
        </w:tc>
        <w:tc>
          <w:tcPr>
            <w:tcW w:w="2923"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rPr>
              <w:t>指  标</w:t>
            </w:r>
          </w:p>
        </w:tc>
        <w:tc>
          <w:tcPr>
            <w:tcW w:w="1817"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lang w:val="en-US" w:eastAsia="zh-CN"/>
              </w:rPr>
            </w:pPr>
            <w:r>
              <w:rPr>
                <w:rFonts w:hint="eastAsia" w:ascii="楷体" w:hAnsi="楷体" w:eastAsia="楷体" w:cs="楷体"/>
                <w:sz w:val="24"/>
                <w:szCs w:val="24"/>
              </w:rPr>
              <w:t>标准</w:t>
            </w:r>
            <w:r>
              <w:rPr>
                <w:rFonts w:hint="eastAsia" w:ascii="楷体" w:hAnsi="楷体" w:eastAsia="楷体" w:cs="楷体"/>
                <w:sz w:val="24"/>
                <w:szCs w:val="24"/>
                <w:lang w:val="en-US" w:eastAsia="zh-CN"/>
              </w:rPr>
              <w:t>1</w:t>
            </w:r>
          </w:p>
        </w:tc>
        <w:tc>
          <w:tcPr>
            <w:tcW w:w="2010"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标准2</w:t>
            </w:r>
          </w:p>
        </w:tc>
        <w:tc>
          <w:tcPr>
            <w:tcW w:w="1468"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标准3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023" w:hRule="exact"/>
        </w:trPr>
        <w:tc>
          <w:tcPr>
            <w:tcW w:w="644" w:type="dxa"/>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rPr>
              <w:t>1</w:t>
            </w:r>
          </w:p>
        </w:tc>
        <w:tc>
          <w:tcPr>
            <w:tcW w:w="2923" w:type="dxa"/>
            <w:tcMar>
              <w:top w:w="0" w:type="dxa"/>
              <w:left w:w="108" w:type="dxa"/>
              <w:bottom w:w="0" w:type="dxa"/>
              <w:right w:w="108" w:type="dxa"/>
            </w:tcMar>
            <w:vAlign w:val="center"/>
          </w:tcPr>
          <w:p>
            <w:pPr>
              <w:spacing w:line="440" w:lineRule="exact"/>
              <w:jc w:val="left"/>
              <w:rPr>
                <w:rFonts w:hint="eastAsia" w:ascii="楷体" w:hAnsi="楷体" w:eastAsia="楷体" w:cs="楷体"/>
                <w:sz w:val="24"/>
                <w:szCs w:val="24"/>
              </w:rPr>
            </w:pPr>
            <w:r>
              <w:rPr>
                <w:rFonts w:hint="eastAsia" w:ascii="楷体" w:hAnsi="楷体" w:eastAsia="楷体" w:cs="楷体"/>
                <w:sz w:val="24"/>
                <w:szCs w:val="24"/>
              </w:rPr>
              <w:t>收到基低位发热量（Qnet,ar）(Kcal/Kg.)</w:t>
            </w:r>
          </w:p>
        </w:tc>
        <w:tc>
          <w:tcPr>
            <w:tcW w:w="1817" w:type="dxa"/>
            <w:tcMar>
              <w:top w:w="0" w:type="dxa"/>
              <w:left w:w="108" w:type="dxa"/>
              <w:bottom w:w="0" w:type="dxa"/>
              <w:right w:w="108" w:type="dxa"/>
            </w:tcMar>
            <w:vAlign w:val="center"/>
          </w:tcPr>
          <w:p>
            <w:pPr>
              <w:spacing w:line="320" w:lineRule="exact"/>
              <w:jc w:val="center"/>
              <w:rPr>
                <w:rFonts w:hint="default" w:ascii="楷体" w:hAnsi="楷体" w:eastAsia="楷体" w:cs="楷体"/>
                <w:sz w:val="24"/>
                <w:szCs w:val="24"/>
                <w:lang w:val="en-US"/>
              </w:rPr>
            </w:pPr>
            <w:r>
              <w:rPr>
                <w:rFonts w:hint="eastAsia" w:ascii="楷体" w:hAnsi="楷体" w:eastAsia="楷体" w:cs="楷体"/>
                <w:sz w:val="24"/>
                <w:szCs w:val="24"/>
                <w:lang w:val="en-US" w:eastAsia="zh-CN"/>
              </w:rPr>
              <w:t>≥3200</w:t>
            </w:r>
          </w:p>
        </w:tc>
        <w:tc>
          <w:tcPr>
            <w:tcW w:w="2010"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lang w:val="en-US" w:eastAsia="zh-CN"/>
              </w:rPr>
              <w:t>≥3500</w:t>
            </w:r>
          </w:p>
        </w:tc>
        <w:tc>
          <w:tcPr>
            <w:tcW w:w="1468"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lang w:val="en-US" w:eastAsia="zh-CN"/>
              </w:rPr>
              <w:t>≥3800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exact"/>
        </w:trPr>
        <w:tc>
          <w:tcPr>
            <w:tcW w:w="644" w:type="dxa"/>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rPr>
              <w:t>2</w:t>
            </w:r>
          </w:p>
        </w:tc>
        <w:tc>
          <w:tcPr>
            <w:tcW w:w="2923" w:type="dxa"/>
            <w:tcMar>
              <w:top w:w="0" w:type="dxa"/>
              <w:left w:w="108" w:type="dxa"/>
              <w:bottom w:w="0" w:type="dxa"/>
              <w:right w:w="108" w:type="dxa"/>
            </w:tcMar>
            <w:vAlign w:val="center"/>
          </w:tcPr>
          <w:p>
            <w:pPr>
              <w:spacing w:line="440" w:lineRule="exact"/>
              <w:jc w:val="center"/>
              <w:rPr>
                <w:rFonts w:hint="eastAsia" w:ascii="楷体" w:hAnsi="楷体" w:eastAsia="楷体" w:cs="楷体"/>
                <w:sz w:val="24"/>
                <w:szCs w:val="24"/>
              </w:rPr>
            </w:pPr>
            <w:r>
              <w:rPr>
                <w:rFonts w:hint="eastAsia" w:ascii="楷体" w:hAnsi="楷体" w:eastAsia="楷体" w:cs="楷体"/>
                <w:sz w:val="24"/>
                <w:szCs w:val="24"/>
              </w:rPr>
              <w:t>收到基硫</w:t>
            </w:r>
            <w:r>
              <w:rPr>
                <w:rFonts w:hint="eastAsia" w:ascii="楷体" w:hAnsi="楷体" w:eastAsia="楷体" w:cs="楷体"/>
                <w:sz w:val="24"/>
                <w:szCs w:val="24"/>
                <w:lang w:eastAsia="zh-CN"/>
              </w:rPr>
              <w:t>（</w:t>
            </w:r>
            <w:r>
              <w:rPr>
                <w:rFonts w:hint="eastAsia" w:ascii="楷体" w:hAnsi="楷体" w:eastAsia="楷体" w:cs="楷体"/>
                <w:sz w:val="24"/>
                <w:szCs w:val="24"/>
              </w:rPr>
              <w:t>Sar</w:t>
            </w:r>
            <w:r>
              <w:rPr>
                <w:rFonts w:hint="eastAsia" w:ascii="楷体" w:hAnsi="楷体" w:eastAsia="楷体" w:cs="楷体"/>
                <w:sz w:val="24"/>
                <w:szCs w:val="24"/>
                <w:lang w:eastAsia="zh-CN"/>
              </w:rPr>
              <w:t>）</w:t>
            </w:r>
          </w:p>
        </w:tc>
        <w:tc>
          <w:tcPr>
            <w:tcW w:w="1817" w:type="dxa"/>
            <w:tcMar>
              <w:top w:w="0" w:type="dxa"/>
              <w:left w:w="108" w:type="dxa"/>
              <w:bottom w:w="0" w:type="dxa"/>
              <w:right w:w="108" w:type="dxa"/>
            </w:tcMar>
            <w:vAlign w:val="center"/>
          </w:tcPr>
          <w:p>
            <w:pPr>
              <w:spacing w:line="320" w:lineRule="exact"/>
              <w:jc w:val="center"/>
              <w:rPr>
                <w:rFonts w:hint="default" w:ascii="楷体" w:hAnsi="楷体" w:eastAsia="楷体" w:cs="楷体"/>
                <w:sz w:val="24"/>
                <w:szCs w:val="24"/>
                <w:lang w:val="en-US"/>
              </w:rPr>
            </w:pPr>
            <w:r>
              <w:rPr>
                <w:rFonts w:hint="eastAsia" w:ascii="楷体" w:hAnsi="楷体" w:eastAsia="楷体" w:cs="楷体"/>
                <w:sz w:val="24"/>
                <w:szCs w:val="24"/>
                <w:lang w:val="en-US" w:eastAsia="zh-CN"/>
              </w:rPr>
              <w:t>≤1.0%</w:t>
            </w:r>
          </w:p>
        </w:tc>
        <w:tc>
          <w:tcPr>
            <w:tcW w:w="2010" w:type="dxa"/>
            <w:tcMar>
              <w:top w:w="0" w:type="dxa"/>
              <w:left w:w="108" w:type="dxa"/>
              <w:bottom w:w="0" w:type="dxa"/>
              <w:right w:w="108" w:type="dxa"/>
            </w:tcMar>
            <w:vAlign w:val="center"/>
          </w:tcPr>
          <w:p>
            <w:pPr>
              <w:spacing w:line="320" w:lineRule="exact"/>
              <w:jc w:val="center"/>
              <w:rPr>
                <w:rFonts w:hint="default" w:ascii="楷体" w:hAnsi="楷体" w:eastAsia="楷体" w:cs="楷体"/>
                <w:sz w:val="24"/>
                <w:szCs w:val="24"/>
                <w:lang w:val="en-US"/>
              </w:rPr>
            </w:pPr>
            <w:r>
              <w:rPr>
                <w:rFonts w:hint="eastAsia" w:ascii="楷体" w:hAnsi="楷体" w:eastAsia="楷体" w:cs="楷体"/>
                <w:sz w:val="24"/>
                <w:szCs w:val="24"/>
                <w:lang w:val="en-US" w:eastAsia="zh-CN"/>
              </w:rPr>
              <w:t>≤1.0</w:t>
            </w:r>
          </w:p>
        </w:tc>
        <w:tc>
          <w:tcPr>
            <w:tcW w:w="1468" w:type="dxa"/>
            <w:tcMar>
              <w:top w:w="0" w:type="dxa"/>
              <w:left w:w="108" w:type="dxa"/>
              <w:bottom w:w="0" w:type="dxa"/>
              <w:right w:w="108" w:type="dxa"/>
            </w:tcMar>
            <w:vAlign w:val="center"/>
          </w:tcPr>
          <w:p>
            <w:pPr>
              <w:spacing w:line="320" w:lineRule="exact"/>
              <w:jc w:val="center"/>
              <w:rPr>
                <w:rFonts w:hint="default" w:ascii="楷体" w:hAnsi="楷体" w:eastAsia="楷体" w:cs="楷体"/>
                <w:sz w:val="24"/>
                <w:szCs w:val="24"/>
                <w:lang w:val="en-US"/>
              </w:rPr>
            </w:pPr>
            <w:r>
              <w:rPr>
                <w:rFonts w:hint="eastAsia" w:ascii="楷体" w:hAnsi="楷体" w:eastAsia="楷体" w:cs="楷体"/>
                <w:sz w:val="24"/>
                <w:szCs w:val="24"/>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exact"/>
        </w:trPr>
        <w:tc>
          <w:tcPr>
            <w:tcW w:w="644" w:type="dxa"/>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rPr>
              <w:t>3</w:t>
            </w:r>
          </w:p>
        </w:tc>
        <w:tc>
          <w:tcPr>
            <w:tcW w:w="2923" w:type="dxa"/>
            <w:tcMar>
              <w:top w:w="0" w:type="dxa"/>
              <w:left w:w="108" w:type="dxa"/>
              <w:bottom w:w="0" w:type="dxa"/>
              <w:right w:w="108" w:type="dxa"/>
            </w:tcMar>
            <w:vAlign w:val="center"/>
          </w:tcPr>
          <w:p>
            <w:pPr>
              <w:spacing w:line="440" w:lineRule="exact"/>
              <w:jc w:val="center"/>
              <w:rPr>
                <w:rFonts w:hint="eastAsia" w:ascii="楷体" w:hAnsi="楷体" w:eastAsia="楷体" w:cs="楷体"/>
                <w:sz w:val="24"/>
                <w:szCs w:val="24"/>
              </w:rPr>
            </w:pPr>
            <w:r>
              <w:rPr>
                <w:rFonts w:hint="eastAsia" w:ascii="楷体" w:hAnsi="楷体" w:eastAsia="楷体" w:cs="楷体"/>
                <w:sz w:val="24"/>
                <w:szCs w:val="24"/>
              </w:rPr>
              <w:t>收到基灰份</w:t>
            </w:r>
            <w:r>
              <w:rPr>
                <w:rFonts w:hint="eastAsia" w:ascii="楷体" w:hAnsi="楷体" w:eastAsia="楷体" w:cs="楷体"/>
                <w:sz w:val="24"/>
                <w:szCs w:val="24"/>
                <w:lang w:eastAsia="zh-CN"/>
              </w:rPr>
              <w:t>（</w:t>
            </w:r>
            <w:r>
              <w:rPr>
                <w:rFonts w:hint="eastAsia" w:ascii="楷体" w:hAnsi="楷体" w:eastAsia="楷体" w:cs="楷体"/>
                <w:sz w:val="24"/>
                <w:szCs w:val="24"/>
              </w:rPr>
              <w:t>Aar</w:t>
            </w:r>
            <w:r>
              <w:rPr>
                <w:rFonts w:hint="eastAsia" w:ascii="楷体" w:hAnsi="楷体" w:eastAsia="楷体" w:cs="楷体"/>
                <w:sz w:val="24"/>
                <w:szCs w:val="24"/>
                <w:lang w:eastAsia="zh-CN"/>
              </w:rPr>
              <w:t>）</w:t>
            </w:r>
          </w:p>
        </w:tc>
        <w:tc>
          <w:tcPr>
            <w:tcW w:w="1817" w:type="dxa"/>
            <w:tcMar>
              <w:top w:w="0" w:type="dxa"/>
              <w:left w:w="108" w:type="dxa"/>
              <w:bottom w:w="0" w:type="dxa"/>
              <w:right w:w="108" w:type="dxa"/>
            </w:tcMar>
            <w:vAlign w:val="center"/>
          </w:tcPr>
          <w:p>
            <w:pPr>
              <w:spacing w:line="320" w:lineRule="exact"/>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≤50%</w:t>
            </w:r>
          </w:p>
        </w:tc>
        <w:tc>
          <w:tcPr>
            <w:tcW w:w="2010"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≤50%</w:t>
            </w:r>
          </w:p>
        </w:tc>
        <w:tc>
          <w:tcPr>
            <w:tcW w:w="1468"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exact"/>
        </w:trPr>
        <w:tc>
          <w:tcPr>
            <w:tcW w:w="644" w:type="dxa"/>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rPr>
              <w:t>4</w:t>
            </w:r>
          </w:p>
        </w:tc>
        <w:tc>
          <w:tcPr>
            <w:tcW w:w="2923" w:type="dxa"/>
            <w:tcMar>
              <w:top w:w="0" w:type="dxa"/>
              <w:left w:w="108" w:type="dxa"/>
              <w:bottom w:w="0" w:type="dxa"/>
              <w:right w:w="108" w:type="dxa"/>
            </w:tcMar>
            <w:vAlign w:val="center"/>
          </w:tcPr>
          <w:p>
            <w:pPr>
              <w:spacing w:line="440" w:lineRule="exact"/>
              <w:jc w:val="center"/>
              <w:rPr>
                <w:rFonts w:hint="eastAsia" w:ascii="楷体" w:hAnsi="楷体" w:eastAsia="楷体" w:cs="楷体"/>
                <w:sz w:val="24"/>
                <w:szCs w:val="24"/>
                <w:lang w:eastAsia="zh-CN"/>
              </w:rPr>
            </w:pPr>
            <w:r>
              <w:rPr>
                <w:rFonts w:hint="eastAsia" w:ascii="楷体" w:hAnsi="楷体" w:eastAsia="楷体" w:cs="楷体"/>
                <w:sz w:val="24"/>
                <w:szCs w:val="24"/>
              </w:rPr>
              <w:t>收到基全水分</w:t>
            </w:r>
            <w:r>
              <w:rPr>
                <w:rFonts w:hint="eastAsia" w:ascii="楷体" w:hAnsi="楷体" w:eastAsia="楷体" w:cs="楷体"/>
                <w:sz w:val="24"/>
                <w:szCs w:val="24"/>
                <w:lang w:eastAsia="zh-CN"/>
              </w:rPr>
              <w:t>（</w:t>
            </w:r>
            <w:r>
              <w:rPr>
                <w:rFonts w:hint="eastAsia" w:ascii="楷体" w:hAnsi="楷体" w:eastAsia="楷体" w:cs="楷体"/>
                <w:sz w:val="24"/>
                <w:szCs w:val="24"/>
              </w:rPr>
              <w:t>Mar</w:t>
            </w:r>
            <w:r>
              <w:rPr>
                <w:rFonts w:hint="eastAsia" w:ascii="楷体" w:hAnsi="楷体" w:eastAsia="楷体" w:cs="楷体"/>
                <w:sz w:val="24"/>
                <w:szCs w:val="24"/>
                <w:lang w:eastAsia="zh-CN"/>
              </w:rPr>
              <w:t>）</w:t>
            </w:r>
          </w:p>
        </w:tc>
        <w:tc>
          <w:tcPr>
            <w:tcW w:w="1817" w:type="dxa"/>
            <w:tcMar>
              <w:top w:w="0" w:type="dxa"/>
              <w:left w:w="108" w:type="dxa"/>
              <w:bottom w:w="0" w:type="dxa"/>
              <w:right w:w="108" w:type="dxa"/>
            </w:tcMar>
            <w:vAlign w:val="center"/>
          </w:tcPr>
          <w:p>
            <w:pPr>
              <w:spacing w:line="320" w:lineRule="exact"/>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≤15%</w:t>
            </w:r>
          </w:p>
        </w:tc>
        <w:tc>
          <w:tcPr>
            <w:tcW w:w="2010" w:type="dxa"/>
            <w:tcMar>
              <w:top w:w="0" w:type="dxa"/>
              <w:left w:w="108" w:type="dxa"/>
              <w:bottom w:w="0" w:type="dxa"/>
              <w:right w:w="108" w:type="dxa"/>
            </w:tcMar>
            <w:vAlign w:val="center"/>
          </w:tcPr>
          <w:p>
            <w:pPr>
              <w:spacing w:line="320" w:lineRule="exact"/>
              <w:jc w:val="center"/>
              <w:rPr>
                <w:rFonts w:hint="default" w:ascii="楷体" w:hAnsi="楷体" w:eastAsia="楷体" w:cs="楷体"/>
                <w:sz w:val="24"/>
                <w:szCs w:val="24"/>
                <w:lang w:val="en-US"/>
              </w:rPr>
            </w:pPr>
            <w:r>
              <w:rPr>
                <w:rFonts w:hint="eastAsia" w:ascii="楷体" w:hAnsi="楷体" w:eastAsia="楷体" w:cs="楷体"/>
                <w:sz w:val="24"/>
                <w:szCs w:val="24"/>
                <w:lang w:val="en-US" w:eastAsia="zh-CN"/>
              </w:rPr>
              <w:t>≤15%</w:t>
            </w:r>
          </w:p>
        </w:tc>
        <w:tc>
          <w:tcPr>
            <w:tcW w:w="1468" w:type="dxa"/>
            <w:tcMar>
              <w:top w:w="0" w:type="dxa"/>
              <w:left w:w="108" w:type="dxa"/>
              <w:bottom w:w="0" w:type="dxa"/>
              <w:right w:w="108" w:type="dxa"/>
            </w:tcMar>
            <w:vAlign w:val="center"/>
          </w:tcPr>
          <w:p>
            <w:pPr>
              <w:spacing w:line="320" w:lineRule="exact"/>
              <w:jc w:val="center"/>
              <w:rPr>
                <w:rFonts w:hint="default" w:ascii="楷体" w:hAnsi="楷体" w:eastAsia="楷体" w:cs="楷体"/>
                <w:sz w:val="24"/>
                <w:szCs w:val="24"/>
                <w:lang w:val="en-US"/>
              </w:rPr>
            </w:pPr>
            <w:r>
              <w:rPr>
                <w:rFonts w:hint="eastAsia" w:ascii="楷体" w:hAnsi="楷体" w:eastAsia="楷体" w:cs="楷体"/>
                <w:sz w:val="24"/>
                <w:szCs w:val="24"/>
                <w:lang w:val="en-US" w:eastAsia="zh-C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exact"/>
        </w:trPr>
        <w:tc>
          <w:tcPr>
            <w:tcW w:w="644" w:type="dxa"/>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rPr>
              <w:t>5</w:t>
            </w:r>
          </w:p>
        </w:tc>
        <w:tc>
          <w:tcPr>
            <w:tcW w:w="2923" w:type="dxa"/>
            <w:tcMar>
              <w:top w:w="0" w:type="dxa"/>
              <w:left w:w="108" w:type="dxa"/>
              <w:bottom w:w="0" w:type="dxa"/>
              <w:right w:w="108" w:type="dxa"/>
            </w:tcMar>
            <w:vAlign w:val="center"/>
          </w:tcPr>
          <w:p>
            <w:pPr>
              <w:spacing w:line="440" w:lineRule="exact"/>
              <w:jc w:val="center"/>
              <w:rPr>
                <w:rFonts w:hint="eastAsia" w:ascii="楷体" w:hAnsi="楷体" w:eastAsia="楷体" w:cs="楷体"/>
                <w:sz w:val="24"/>
                <w:szCs w:val="24"/>
                <w:lang w:eastAsia="zh-CN"/>
              </w:rPr>
            </w:pPr>
            <w:r>
              <w:rPr>
                <w:rFonts w:hint="eastAsia" w:ascii="楷体" w:hAnsi="楷体" w:eastAsia="楷体" w:cs="楷体"/>
                <w:sz w:val="24"/>
                <w:szCs w:val="24"/>
              </w:rPr>
              <w:t>收到基挥发份</w:t>
            </w:r>
            <w:r>
              <w:rPr>
                <w:rFonts w:hint="eastAsia" w:ascii="楷体" w:hAnsi="楷体" w:eastAsia="楷体" w:cs="楷体"/>
                <w:sz w:val="24"/>
                <w:szCs w:val="24"/>
                <w:lang w:eastAsia="zh-CN"/>
              </w:rPr>
              <w:t>（</w:t>
            </w:r>
            <w:r>
              <w:rPr>
                <w:rFonts w:hint="eastAsia" w:ascii="楷体" w:hAnsi="楷体" w:eastAsia="楷体" w:cs="楷体"/>
                <w:sz w:val="24"/>
                <w:szCs w:val="24"/>
              </w:rPr>
              <w:t>Var</w:t>
            </w:r>
            <w:r>
              <w:rPr>
                <w:rFonts w:hint="eastAsia" w:ascii="楷体" w:hAnsi="楷体" w:eastAsia="楷体" w:cs="楷体"/>
                <w:sz w:val="24"/>
                <w:szCs w:val="24"/>
                <w:lang w:eastAsia="zh-CN"/>
              </w:rPr>
              <w:t>）</w:t>
            </w:r>
          </w:p>
        </w:tc>
        <w:tc>
          <w:tcPr>
            <w:tcW w:w="1817" w:type="dxa"/>
            <w:tcMar>
              <w:top w:w="0" w:type="dxa"/>
              <w:left w:w="108" w:type="dxa"/>
              <w:bottom w:w="0" w:type="dxa"/>
              <w:right w:w="108" w:type="dxa"/>
            </w:tcMar>
            <w:vAlign w:val="center"/>
          </w:tcPr>
          <w:p>
            <w:pPr>
              <w:spacing w:line="320" w:lineRule="exact"/>
              <w:ind w:firstLine="480" w:firstLineChars="200"/>
              <w:jc w:val="both"/>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15-20%</w:t>
            </w:r>
          </w:p>
        </w:tc>
        <w:tc>
          <w:tcPr>
            <w:tcW w:w="2010" w:type="dxa"/>
            <w:tcMar>
              <w:top w:w="0" w:type="dxa"/>
              <w:left w:w="108" w:type="dxa"/>
              <w:bottom w:w="0" w:type="dxa"/>
              <w:right w:w="108" w:type="dxa"/>
            </w:tcMar>
            <w:vAlign w:val="center"/>
          </w:tcPr>
          <w:p>
            <w:pPr>
              <w:spacing w:line="320" w:lineRule="exact"/>
              <w:ind w:firstLine="480" w:firstLineChars="200"/>
              <w:jc w:val="both"/>
              <w:rPr>
                <w:rFonts w:hint="eastAsia" w:ascii="楷体" w:hAnsi="楷体" w:eastAsia="楷体" w:cs="楷体"/>
                <w:sz w:val="24"/>
                <w:szCs w:val="24"/>
              </w:rPr>
            </w:pPr>
            <w:r>
              <w:rPr>
                <w:rFonts w:hint="eastAsia" w:ascii="楷体" w:hAnsi="楷体" w:eastAsia="楷体" w:cs="楷体"/>
                <w:sz w:val="24"/>
                <w:szCs w:val="24"/>
                <w:lang w:val="en-US" w:eastAsia="zh-CN"/>
              </w:rPr>
              <w:t>15-20%</w:t>
            </w:r>
          </w:p>
        </w:tc>
        <w:tc>
          <w:tcPr>
            <w:tcW w:w="1468" w:type="dxa"/>
            <w:tcMar>
              <w:top w:w="0" w:type="dxa"/>
              <w:left w:w="108" w:type="dxa"/>
              <w:bottom w:w="0" w:type="dxa"/>
              <w:right w:w="108" w:type="dxa"/>
            </w:tcMar>
            <w:vAlign w:val="center"/>
          </w:tcPr>
          <w:p>
            <w:pPr>
              <w:spacing w:line="320" w:lineRule="exact"/>
              <w:ind w:firstLine="240" w:firstLineChars="100"/>
              <w:jc w:val="both"/>
              <w:rPr>
                <w:rFonts w:hint="eastAsia" w:ascii="楷体" w:hAnsi="楷体" w:eastAsia="楷体" w:cs="楷体"/>
                <w:sz w:val="24"/>
                <w:szCs w:val="24"/>
              </w:rPr>
            </w:pPr>
            <w:r>
              <w:rPr>
                <w:rFonts w:hint="eastAsia" w:ascii="楷体" w:hAnsi="楷体" w:eastAsia="楷体" w:cs="楷体"/>
                <w:sz w:val="24"/>
                <w:szCs w:val="24"/>
                <w:lang w:val="en-US" w:eastAsia="zh-CN"/>
              </w:rPr>
              <w:t>15-20%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61" w:hRule="exact"/>
        </w:trPr>
        <w:tc>
          <w:tcPr>
            <w:tcW w:w="644" w:type="dxa"/>
            <w:vAlign w:val="center"/>
          </w:tcPr>
          <w:p>
            <w:pPr>
              <w:spacing w:line="320" w:lineRule="exact"/>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6</w:t>
            </w:r>
          </w:p>
        </w:tc>
        <w:tc>
          <w:tcPr>
            <w:tcW w:w="2923" w:type="dxa"/>
            <w:tcMar>
              <w:top w:w="0" w:type="dxa"/>
              <w:left w:w="108" w:type="dxa"/>
              <w:bottom w:w="0" w:type="dxa"/>
              <w:right w:w="108" w:type="dxa"/>
            </w:tcMar>
            <w:vAlign w:val="center"/>
          </w:tcPr>
          <w:p>
            <w:pPr>
              <w:jc w:val="center"/>
              <w:rPr>
                <w:rFonts w:hint="eastAsia" w:ascii="楷体" w:hAnsi="楷体" w:eastAsia="楷体" w:cs="楷体"/>
                <w:sz w:val="24"/>
                <w:szCs w:val="24"/>
              </w:rPr>
            </w:pPr>
            <w:r>
              <w:rPr>
                <w:rFonts w:hint="eastAsia" w:ascii="楷体" w:hAnsi="楷体" w:eastAsia="楷体" w:cs="楷体"/>
                <w:sz w:val="24"/>
                <w:szCs w:val="24"/>
              </w:rPr>
              <w:t>交货合同基准价</w:t>
            </w:r>
            <w:r>
              <w:rPr>
                <w:rFonts w:hint="eastAsia" w:ascii="楷体" w:hAnsi="楷体" w:eastAsia="楷体" w:cs="楷体"/>
                <w:sz w:val="24"/>
                <w:szCs w:val="24"/>
                <w:lang w:val="en-US" w:eastAsia="zh-CN"/>
              </w:rPr>
              <w:t>格（</w:t>
            </w:r>
            <w:r>
              <w:rPr>
                <w:rFonts w:hint="eastAsia" w:ascii="楷体" w:hAnsi="楷体" w:eastAsia="楷体" w:cs="楷体"/>
                <w:sz w:val="24"/>
                <w:szCs w:val="24"/>
              </w:rPr>
              <w:t>元/</w:t>
            </w:r>
            <w:r>
              <w:rPr>
                <w:rFonts w:hint="eastAsia" w:ascii="楷体" w:hAnsi="楷体" w:eastAsia="楷体" w:cs="楷体"/>
                <w:sz w:val="24"/>
                <w:szCs w:val="24"/>
                <w:lang w:val="en-US" w:eastAsia="zh-CN"/>
              </w:rPr>
              <w:t>大卡）</w:t>
            </w:r>
            <w:r>
              <w:rPr>
                <w:rFonts w:hint="eastAsia" w:ascii="楷体" w:hAnsi="楷体" w:eastAsia="楷体" w:cs="楷体"/>
                <w:sz w:val="24"/>
                <w:szCs w:val="24"/>
              </w:rPr>
              <w:t>（含</w:t>
            </w:r>
            <w:r>
              <w:rPr>
                <w:rFonts w:hint="eastAsia" w:ascii="楷体" w:hAnsi="楷体" w:eastAsia="楷体" w:cs="楷体"/>
                <w:sz w:val="24"/>
                <w:szCs w:val="24"/>
                <w:lang w:val="en-US" w:eastAsia="zh-CN"/>
              </w:rPr>
              <w:t>13</w:t>
            </w:r>
            <w:r>
              <w:rPr>
                <w:rFonts w:hint="eastAsia" w:ascii="楷体" w:hAnsi="楷体" w:eastAsia="楷体" w:cs="楷体"/>
                <w:sz w:val="24"/>
                <w:szCs w:val="24"/>
              </w:rPr>
              <w:t>%全额增值税）</w:t>
            </w:r>
          </w:p>
        </w:tc>
        <w:tc>
          <w:tcPr>
            <w:tcW w:w="1817"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1" w:hRule="exact"/>
        </w:trPr>
        <w:tc>
          <w:tcPr>
            <w:tcW w:w="644" w:type="dxa"/>
            <w:vAlign w:val="center"/>
          </w:tcPr>
          <w:p>
            <w:pPr>
              <w:spacing w:line="320" w:lineRule="exact"/>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7</w:t>
            </w:r>
          </w:p>
        </w:tc>
        <w:tc>
          <w:tcPr>
            <w:tcW w:w="2923" w:type="dxa"/>
            <w:tcMar>
              <w:top w:w="0" w:type="dxa"/>
              <w:left w:w="108" w:type="dxa"/>
              <w:bottom w:w="0" w:type="dxa"/>
              <w:right w:w="108" w:type="dxa"/>
            </w:tcMar>
            <w:vAlign w:val="center"/>
          </w:tcPr>
          <w:p>
            <w:pPr>
              <w:spacing w:line="320" w:lineRule="exact"/>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供货数量（t)</w:t>
            </w:r>
          </w:p>
        </w:tc>
        <w:tc>
          <w:tcPr>
            <w:tcW w:w="1817"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320" w:lineRule="exact"/>
              <w:jc w:val="center"/>
              <w:rPr>
                <w:rFonts w:hint="eastAsia" w:ascii="楷体" w:hAnsi="楷体" w:eastAsia="楷体" w:cs="楷体"/>
                <w:sz w:val="24"/>
                <w:szCs w:val="24"/>
              </w:rPr>
            </w:pPr>
          </w:p>
        </w:tc>
      </w:tr>
    </w:tbl>
    <w:p>
      <w:pPr>
        <w:rPr>
          <w:rFonts w:ascii="楷体" w:hAnsi="楷体" w:eastAsia="楷体" w:cs="Times New Roman"/>
          <w:sz w:val="28"/>
          <w:szCs w:val="28"/>
        </w:rPr>
      </w:pPr>
      <w:r>
        <w:rPr>
          <w:rFonts w:hint="eastAsia" w:ascii="楷体" w:hAnsi="楷体" w:eastAsia="楷体" w:cs="楷体"/>
          <w:sz w:val="28"/>
          <w:szCs w:val="28"/>
          <w:lang w:val="en-US" w:eastAsia="zh-CN"/>
        </w:rPr>
        <w:t>备注：</w:t>
      </w:r>
      <w:r>
        <w:rPr>
          <w:rFonts w:hint="eastAsia" w:ascii="楷体" w:hAnsi="楷体" w:eastAsia="楷体" w:cs="Times New Roman"/>
          <w:sz w:val="28"/>
          <w:szCs w:val="28"/>
        </w:rPr>
        <w:t>投标企业（企业公章）：</w:t>
      </w:r>
      <w:r>
        <w:rPr>
          <w:rFonts w:hint="eastAsia" w:ascii="宋体" w:hAnsi="宋体" w:eastAsia="楷体" w:cs="Times New Roman"/>
          <w:sz w:val="28"/>
          <w:szCs w:val="28"/>
        </w:rPr>
        <w:t> </w:t>
      </w:r>
    </w:p>
    <w:p>
      <w:pPr>
        <w:rPr>
          <w:rFonts w:hint="eastAsia" w:ascii="宋体" w:hAnsi="宋体" w:eastAsia="楷体" w:cs="Times New Roman"/>
          <w:sz w:val="28"/>
          <w:szCs w:val="28"/>
        </w:rPr>
      </w:pPr>
      <w:r>
        <w:rPr>
          <w:rFonts w:hint="eastAsia" w:ascii="楷体" w:hAnsi="楷体" w:eastAsia="楷体" w:cs="Times New Roman"/>
          <w:sz w:val="28"/>
          <w:szCs w:val="28"/>
        </w:rPr>
        <w:t>投标人地址：</w:t>
      </w:r>
      <w:r>
        <w:rPr>
          <w:rFonts w:hint="eastAsia" w:ascii="宋体" w:hAnsi="宋体" w:eastAsia="楷体" w:cs="Times New Roman"/>
          <w:sz w:val="28"/>
          <w:szCs w:val="28"/>
        </w:rPr>
        <w:t> </w:t>
      </w:r>
    </w:p>
    <w:p>
      <w:pPr>
        <w:rPr>
          <w:rFonts w:hint="eastAsia" w:ascii="宋体" w:hAnsi="宋体" w:eastAsia="楷体" w:cs="Times New Roman"/>
          <w:sz w:val="28"/>
          <w:szCs w:val="28"/>
        </w:rPr>
      </w:pPr>
      <w:r>
        <w:rPr>
          <w:rFonts w:hint="eastAsia" w:ascii="楷体" w:hAnsi="楷体" w:eastAsia="楷体" w:cs="Times New Roman"/>
          <w:sz w:val="28"/>
          <w:szCs w:val="28"/>
        </w:rPr>
        <w:t>法定代表人（或授权委托人）签字：</w:t>
      </w:r>
      <w:r>
        <w:rPr>
          <w:rFonts w:hint="eastAsia" w:ascii="宋体" w:hAnsi="宋体" w:eastAsia="楷体" w:cs="Times New Roman"/>
          <w:sz w:val="28"/>
          <w:szCs w:val="28"/>
        </w:rPr>
        <w:t> </w:t>
      </w:r>
    </w:p>
    <w:p>
      <w:pPr>
        <w:rPr>
          <w:rFonts w:hint="eastAsia" w:ascii="宋体" w:hAnsi="宋体" w:eastAsia="楷体" w:cs="Times New Roman"/>
          <w:sz w:val="28"/>
          <w:szCs w:val="28"/>
        </w:rPr>
      </w:pPr>
      <w:r>
        <w:rPr>
          <w:rFonts w:hint="eastAsia" w:ascii="楷体" w:hAnsi="楷体" w:eastAsia="楷体" w:cs="Times New Roman"/>
          <w:sz w:val="28"/>
          <w:szCs w:val="28"/>
        </w:rPr>
        <w:t>电话：</w:t>
      </w:r>
      <w:r>
        <w:rPr>
          <w:rFonts w:hint="eastAsia" w:ascii="宋体" w:hAnsi="宋体" w:eastAsia="楷体" w:cs="Times New Roman"/>
          <w:sz w:val="28"/>
          <w:szCs w:val="28"/>
        </w:rPr>
        <w:t> </w:t>
      </w:r>
    </w:p>
    <w:p>
      <w:pPr>
        <w:rPr>
          <w:rFonts w:hint="eastAsia" w:ascii="楷体" w:hAnsi="楷体" w:eastAsia="楷体" w:cs="Times New Roman"/>
          <w:sz w:val="28"/>
          <w:szCs w:val="28"/>
        </w:rPr>
      </w:pPr>
      <w:r>
        <w:rPr>
          <w:rFonts w:hint="eastAsia" w:ascii="楷体" w:hAnsi="楷体" w:eastAsia="楷体" w:cs="Times New Roman"/>
          <w:sz w:val="28"/>
          <w:szCs w:val="28"/>
        </w:rPr>
        <w:t>日期：</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年</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月</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日</w:t>
      </w:r>
    </w:p>
    <w:p>
      <w:pPr>
        <w:rPr>
          <w:rFonts w:hint="eastAsia" w:ascii="楷体" w:hAnsi="楷体" w:eastAsia="楷体" w:cs="Times New Roman"/>
          <w:sz w:val="28"/>
          <w:szCs w:val="28"/>
        </w:rPr>
      </w:pPr>
    </w:p>
    <w:p>
      <w:pPr>
        <w:rPr>
          <w:rFonts w:ascii="楷体" w:hAnsi="楷体" w:eastAsia="楷体" w:cs="Times New Roman"/>
          <w:sz w:val="28"/>
          <w:szCs w:val="28"/>
          <w:lang w:eastAsia="zh-TW"/>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FE7E529"/>
    <w:multiLevelType w:val="singleLevel"/>
    <w:tmpl w:val="4FE7E529"/>
    <w:lvl w:ilvl="0" w:tentative="0">
      <w:start w:val="7"/>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25C5"/>
    <w:rsid w:val="00041A13"/>
    <w:rsid w:val="00045C31"/>
    <w:rsid w:val="00080305"/>
    <w:rsid w:val="000A354F"/>
    <w:rsid w:val="000E46F7"/>
    <w:rsid w:val="000F4C8D"/>
    <w:rsid w:val="00131A19"/>
    <w:rsid w:val="00180FAC"/>
    <w:rsid w:val="002203B8"/>
    <w:rsid w:val="00275CA8"/>
    <w:rsid w:val="0028183A"/>
    <w:rsid w:val="003012F1"/>
    <w:rsid w:val="00351784"/>
    <w:rsid w:val="00370FFD"/>
    <w:rsid w:val="00375BA8"/>
    <w:rsid w:val="003B6FD7"/>
    <w:rsid w:val="003D0634"/>
    <w:rsid w:val="003F2207"/>
    <w:rsid w:val="00432FC0"/>
    <w:rsid w:val="004411CF"/>
    <w:rsid w:val="005172F5"/>
    <w:rsid w:val="005415F4"/>
    <w:rsid w:val="006025C5"/>
    <w:rsid w:val="00610750"/>
    <w:rsid w:val="00650177"/>
    <w:rsid w:val="007400BA"/>
    <w:rsid w:val="00741B57"/>
    <w:rsid w:val="007C5C61"/>
    <w:rsid w:val="008554CF"/>
    <w:rsid w:val="0090757D"/>
    <w:rsid w:val="00937460"/>
    <w:rsid w:val="009669CB"/>
    <w:rsid w:val="009E4FE9"/>
    <w:rsid w:val="00A072BC"/>
    <w:rsid w:val="00A2146F"/>
    <w:rsid w:val="00B2655E"/>
    <w:rsid w:val="00B41ED7"/>
    <w:rsid w:val="00B86A99"/>
    <w:rsid w:val="00C000BD"/>
    <w:rsid w:val="00C954D3"/>
    <w:rsid w:val="00CB7DA4"/>
    <w:rsid w:val="00CD596D"/>
    <w:rsid w:val="00D35C9F"/>
    <w:rsid w:val="00D5603F"/>
    <w:rsid w:val="00D8205E"/>
    <w:rsid w:val="00DF397C"/>
    <w:rsid w:val="00E14CA7"/>
    <w:rsid w:val="00E3173B"/>
    <w:rsid w:val="00E33E9A"/>
    <w:rsid w:val="00E92B10"/>
    <w:rsid w:val="00E94E7B"/>
    <w:rsid w:val="00EC7F31"/>
    <w:rsid w:val="00F01BF6"/>
    <w:rsid w:val="015B521C"/>
    <w:rsid w:val="091A7416"/>
    <w:rsid w:val="0B3E2E15"/>
    <w:rsid w:val="0B474AE1"/>
    <w:rsid w:val="0B590707"/>
    <w:rsid w:val="0CC67C7B"/>
    <w:rsid w:val="0D30637F"/>
    <w:rsid w:val="0E284375"/>
    <w:rsid w:val="0E3776CB"/>
    <w:rsid w:val="0FC6647F"/>
    <w:rsid w:val="134F4828"/>
    <w:rsid w:val="13CD1F3A"/>
    <w:rsid w:val="19BF58EA"/>
    <w:rsid w:val="1AA946C7"/>
    <w:rsid w:val="1C864241"/>
    <w:rsid w:val="1CC84CFB"/>
    <w:rsid w:val="1EF450A4"/>
    <w:rsid w:val="1FB65D8F"/>
    <w:rsid w:val="249C5995"/>
    <w:rsid w:val="25280DBD"/>
    <w:rsid w:val="27194B05"/>
    <w:rsid w:val="27891CB2"/>
    <w:rsid w:val="2A0F0353"/>
    <w:rsid w:val="2E282DCC"/>
    <w:rsid w:val="31140915"/>
    <w:rsid w:val="358A322A"/>
    <w:rsid w:val="35F4400B"/>
    <w:rsid w:val="361C0D70"/>
    <w:rsid w:val="36A36C6F"/>
    <w:rsid w:val="36E80AB3"/>
    <w:rsid w:val="390E2D7F"/>
    <w:rsid w:val="3BB27438"/>
    <w:rsid w:val="3CC93F7D"/>
    <w:rsid w:val="3EE71DDE"/>
    <w:rsid w:val="42A21C29"/>
    <w:rsid w:val="433C3494"/>
    <w:rsid w:val="45660EBC"/>
    <w:rsid w:val="463D0A2F"/>
    <w:rsid w:val="473D36A8"/>
    <w:rsid w:val="4BE84A6F"/>
    <w:rsid w:val="50D4188C"/>
    <w:rsid w:val="52782446"/>
    <w:rsid w:val="53A90016"/>
    <w:rsid w:val="53CA19D8"/>
    <w:rsid w:val="55770380"/>
    <w:rsid w:val="570C1F77"/>
    <w:rsid w:val="5B4977EF"/>
    <w:rsid w:val="5EC803B1"/>
    <w:rsid w:val="618A024B"/>
    <w:rsid w:val="620F10F6"/>
    <w:rsid w:val="64B13DDA"/>
    <w:rsid w:val="652427C9"/>
    <w:rsid w:val="690F4E44"/>
    <w:rsid w:val="6B532090"/>
    <w:rsid w:val="6BBA1210"/>
    <w:rsid w:val="717864A4"/>
    <w:rsid w:val="744B3BED"/>
    <w:rsid w:val="750B3211"/>
    <w:rsid w:val="75D453D3"/>
    <w:rsid w:val="76BD1202"/>
    <w:rsid w:val="77804C93"/>
    <w:rsid w:val="77CF669B"/>
    <w:rsid w:val="7AB37D74"/>
    <w:rsid w:val="7EEF14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7"/>
    <w:semiHidden/>
    <w:unhideWhenUsed/>
    <w:qFormat/>
    <w:uiPriority w:val="99"/>
    <w:pPr>
      <w:jc w:val="left"/>
    </w:pPr>
  </w:style>
  <w:style w:type="paragraph" w:styleId="3">
    <w:name w:val="Date"/>
    <w:basedOn w:val="1"/>
    <w:next w:val="1"/>
    <w:link w:val="15"/>
    <w:qFormat/>
    <w:uiPriority w:val="0"/>
    <w:pPr>
      <w:ind w:left="100" w:leftChars="2500"/>
    </w:pPr>
    <w:rPr>
      <w:rFonts w:ascii="Times New Roman" w:hAnsi="Times New Roman" w:eastAsia="宋体" w:cs="Times New Roman"/>
      <w:szCs w:val="24"/>
    </w:rPr>
  </w:style>
  <w:style w:type="paragraph" w:styleId="4">
    <w:name w:val="Balloon Text"/>
    <w:basedOn w:val="1"/>
    <w:link w:val="16"/>
    <w:semiHidden/>
    <w:qFormat/>
    <w:uiPriority w:val="0"/>
    <w:rPr>
      <w:rFonts w:ascii="Times New Roman" w:hAnsi="Times New Roman" w:eastAsia="宋体" w:cs="Times New Roman"/>
      <w:sz w:val="18"/>
      <w:szCs w:val="18"/>
    </w:rPr>
  </w:style>
  <w:style w:type="paragraph" w:styleId="5">
    <w:name w:val="footer"/>
    <w:basedOn w:val="1"/>
    <w:link w:val="14"/>
    <w:unhideWhenUsed/>
    <w:qFormat/>
    <w:uiPriority w:val="0"/>
    <w:pPr>
      <w:tabs>
        <w:tab w:val="center" w:pos="4153"/>
        <w:tab w:val="right" w:pos="8306"/>
      </w:tabs>
      <w:snapToGrid w:val="0"/>
      <w:jc w:val="left"/>
    </w:pPr>
    <w:rPr>
      <w:sz w:val="18"/>
      <w:szCs w:val="18"/>
    </w:rPr>
  </w:style>
  <w:style w:type="paragraph" w:styleId="6">
    <w:name w:val="header"/>
    <w:basedOn w:val="1"/>
    <w:link w:val="13"/>
    <w:unhideWhenUsed/>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styleId="8">
    <w:name w:val="annotation subject"/>
    <w:basedOn w:val="2"/>
    <w:next w:val="2"/>
    <w:link w:val="18"/>
    <w:semiHidden/>
    <w:unhideWhenUsed/>
    <w:qFormat/>
    <w:uiPriority w:val="99"/>
    <w:rPr>
      <w:b/>
      <w:bCs/>
    </w:rPr>
  </w:style>
  <w:style w:type="table" w:styleId="10">
    <w:name w:val="Table Grid"/>
    <w:basedOn w:val="9"/>
    <w:qFormat/>
    <w:uiPriority w:val="0"/>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2">
    <w:name w:val="annotation reference"/>
    <w:basedOn w:val="11"/>
    <w:semiHidden/>
    <w:unhideWhenUsed/>
    <w:qFormat/>
    <w:uiPriority w:val="99"/>
    <w:rPr>
      <w:sz w:val="18"/>
      <w:szCs w:val="18"/>
    </w:rPr>
  </w:style>
  <w:style w:type="character" w:customStyle="1" w:styleId="13">
    <w:name w:val="页眉 Char"/>
    <w:basedOn w:val="11"/>
    <w:link w:val="6"/>
    <w:qFormat/>
    <w:uiPriority w:val="0"/>
    <w:rPr>
      <w:sz w:val="18"/>
      <w:szCs w:val="18"/>
    </w:rPr>
  </w:style>
  <w:style w:type="character" w:customStyle="1" w:styleId="14">
    <w:name w:val="页脚 Char"/>
    <w:basedOn w:val="11"/>
    <w:link w:val="5"/>
    <w:qFormat/>
    <w:uiPriority w:val="0"/>
    <w:rPr>
      <w:sz w:val="18"/>
      <w:szCs w:val="18"/>
    </w:rPr>
  </w:style>
  <w:style w:type="character" w:customStyle="1" w:styleId="15">
    <w:name w:val="日期 Char"/>
    <w:basedOn w:val="11"/>
    <w:link w:val="3"/>
    <w:qFormat/>
    <w:uiPriority w:val="0"/>
    <w:rPr>
      <w:rFonts w:ascii="Times New Roman" w:hAnsi="Times New Roman" w:eastAsia="宋体" w:cs="Times New Roman"/>
      <w:szCs w:val="24"/>
    </w:rPr>
  </w:style>
  <w:style w:type="character" w:customStyle="1" w:styleId="16">
    <w:name w:val="批注框文本 Char"/>
    <w:basedOn w:val="11"/>
    <w:link w:val="4"/>
    <w:semiHidden/>
    <w:qFormat/>
    <w:uiPriority w:val="0"/>
    <w:rPr>
      <w:rFonts w:ascii="Times New Roman" w:hAnsi="Times New Roman" w:eastAsia="宋体" w:cs="Times New Roman"/>
      <w:sz w:val="18"/>
      <w:szCs w:val="18"/>
    </w:rPr>
  </w:style>
  <w:style w:type="character" w:customStyle="1" w:styleId="17">
    <w:name w:val="批注文字 Char"/>
    <w:basedOn w:val="11"/>
    <w:link w:val="2"/>
    <w:semiHidden/>
    <w:qFormat/>
    <w:uiPriority w:val="99"/>
  </w:style>
  <w:style w:type="character" w:customStyle="1" w:styleId="18">
    <w:name w:val="批注主题 Char"/>
    <w:basedOn w:val="17"/>
    <w:link w:val="8"/>
    <w:semiHidden/>
    <w:qFormat/>
    <w:uiPriority w:val="99"/>
    <w:rPr>
      <w:b/>
      <w:bCs/>
    </w:rPr>
  </w:style>
  <w:style w:type="paragraph" w:styleId="19">
    <w:name w:val="List Paragraph"/>
    <w:basedOn w:val="1"/>
    <w:qFormat/>
    <w:uiPriority w:val="34"/>
    <w:pPr>
      <w:ind w:left="480" w:left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92C0924-0E41-4E98-A22E-E7E89C756ABB}">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10</Pages>
  <Words>571</Words>
  <Characters>3257</Characters>
  <Lines>27</Lines>
  <Paragraphs>7</Paragraphs>
  <TotalTime>3</TotalTime>
  <ScaleCrop>false</ScaleCrop>
  <LinksUpToDate>false</LinksUpToDate>
  <CharactersWithSpaces>3821</CharactersWithSpaces>
  <Application>WPS Office_11.1.0.9999_F1E327BC-269C-435d-A152-05C5408002CA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2018-06-04T02:22:00Z</dcterms:created>
  <dc:creator>wm0009</dc:creator>
  <cp:lastModifiedBy>姜晖</cp:lastModifiedBy>
  <cp:lastPrinted>2020-10-19T00:34:00Z</cp:lastPrinted>
  <dcterms:modified xsi:type="dcterms:W3CDTF">2020-10-28T12:19:24Z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