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45F" w:rsidRPr="00CC2D51" w:rsidRDefault="00DB445F" w:rsidP="00874A9F">
      <w:pPr>
        <w:ind w:rightChars="-336" w:right="-706"/>
        <w:jc w:val="left"/>
        <w:rPr>
          <w:rFonts w:eastAsia="黑体"/>
          <w:b/>
          <w:bCs/>
          <w:sz w:val="28"/>
          <w:szCs w:val="28"/>
        </w:rPr>
      </w:pPr>
      <w:r w:rsidRPr="004935C2">
        <w:rPr>
          <w:rFonts w:eastAsia="黑体" w:hint="eastAsia"/>
          <w:b/>
          <w:bCs/>
          <w:sz w:val="28"/>
          <w:szCs w:val="28"/>
        </w:rPr>
        <w:t>合同模板</w:t>
      </w:r>
      <w:r w:rsidR="00CC2D51">
        <w:rPr>
          <w:rFonts w:eastAsia="黑体" w:hint="eastAsia"/>
          <w:b/>
          <w:bCs/>
          <w:sz w:val="28"/>
          <w:szCs w:val="28"/>
        </w:rPr>
        <w:t xml:space="preserve">                  </w:t>
      </w: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DB445F" w:rsidRDefault="00DB445F" w:rsidP="00874A9F">
      <w:pPr>
        <w:ind w:rightChars="-336" w:right="-706" w:firstLineChars="197" w:firstLine="415"/>
        <w:jc w:val="left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DB445F" w:rsidRDefault="00DB445F" w:rsidP="00874A9F">
      <w:pPr>
        <w:ind w:firstLineChars="196" w:firstLine="413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DB445F" w:rsidRDefault="00DB445F" w:rsidP="00874A9F">
      <w:pPr>
        <w:tabs>
          <w:tab w:val="left" w:pos="360"/>
        </w:tabs>
        <w:ind w:left="180" w:hangingChars="100" w:hanging="180"/>
        <w:jc w:val="left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</w:t>
      </w:r>
      <w:r w:rsidR="005648E7">
        <w:rPr>
          <w:rFonts w:hint="eastAsia"/>
          <w:sz w:val="18"/>
          <w:szCs w:val="18"/>
        </w:rPr>
        <w:t xml:space="preserve">    </w:t>
      </w:r>
      <w:r>
        <w:rPr>
          <w:sz w:val="18"/>
          <w:szCs w:val="18"/>
        </w:rPr>
        <w:t xml:space="preserve">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DB445F" w:rsidRDefault="00DB445F" w:rsidP="00874A9F">
      <w:pPr>
        <w:tabs>
          <w:tab w:val="left" w:pos="360"/>
        </w:tabs>
        <w:spacing w:line="240" w:lineRule="exact"/>
        <w:ind w:leftChars="100" w:left="210" w:firstLineChars="150" w:firstLine="270"/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DB445F">
        <w:tc>
          <w:tcPr>
            <w:tcW w:w="956" w:type="dxa"/>
            <w:vMerge w:val="restart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DB445F">
        <w:tc>
          <w:tcPr>
            <w:tcW w:w="956" w:type="dxa"/>
            <w:vMerge/>
          </w:tcPr>
          <w:p w:rsidR="00DB445F" w:rsidRDefault="00DB445F" w:rsidP="00874A9F">
            <w:pPr>
              <w:spacing w:line="240" w:lineRule="exact"/>
              <w:jc w:val="left"/>
            </w:pPr>
          </w:p>
        </w:tc>
        <w:tc>
          <w:tcPr>
            <w:tcW w:w="1006" w:type="dxa"/>
            <w:vMerge/>
            <w:vAlign w:val="center"/>
          </w:tcPr>
          <w:p w:rsidR="00DB445F" w:rsidRDefault="00DB445F" w:rsidP="00874A9F">
            <w:pPr>
              <w:spacing w:line="240" w:lineRule="exact"/>
              <w:jc w:val="left"/>
            </w:pPr>
          </w:p>
        </w:tc>
        <w:tc>
          <w:tcPr>
            <w:tcW w:w="1080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DB445F">
        <w:tc>
          <w:tcPr>
            <w:tcW w:w="956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主焦煤</w:t>
            </w:r>
          </w:p>
        </w:tc>
        <w:tc>
          <w:tcPr>
            <w:tcW w:w="1006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</w:tr>
      <w:tr w:rsidR="00DB445F">
        <w:tc>
          <w:tcPr>
            <w:tcW w:w="956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DB445F" w:rsidRDefault="00CF3787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DB445F" w:rsidRPr="00E61940" w:rsidRDefault="00DB445F" w:rsidP="00874A9F">
      <w:pPr>
        <w:spacing w:line="240" w:lineRule="exact"/>
        <w:ind w:left="53" w:firstLineChars="200" w:firstLine="420"/>
        <w:jc w:val="left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11</w:t>
      </w:r>
      <w:r w:rsidR="00667CC8">
        <w:rPr>
          <w:rFonts w:hint="eastAsia"/>
          <w:szCs w:val="21"/>
        </w:rPr>
        <w:t>.5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 w:rsidRPr="00E61940">
        <w:rPr>
          <w:szCs w:val="21"/>
        </w:rPr>
        <w:t>1.</w:t>
      </w:r>
      <w:r w:rsidR="00667CC8">
        <w:rPr>
          <w:rFonts w:hint="eastAsia"/>
          <w:szCs w:val="21"/>
        </w:rPr>
        <w:t>6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667CC8">
        <w:rPr>
          <w:szCs w:val="21"/>
        </w:rPr>
        <w:t>2</w:t>
      </w:r>
      <w:r w:rsidR="00667CC8">
        <w:rPr>
          <w:rFonts w:hint="eastAsia"/>
          <w:szCs w:val="21"/>
        </w:rPr>
        <w:t>3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7</w:t>
      </w: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12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="007313B2">
        <w:rPr>
          <w:rFonts w:hint="eastAsia"/>
          <w:szCs w:val="21"/>
        </w:rPr>
        <w:t>；</w:t>
      </w:r>
      <w:r w:rsidRPr="00E61940">
        <w:rPr>
          <w:rFonts w:hint="eastAsia"/>
          <w:szCs w:val="21"/>
        </w:rPr>
        <w:t>岩相标准偏差≤</w:t>
      </w:r>
      <w:r w:rsidRPr="00E61940">
        <w:rPr>
          <w:szCs w:val="21"/>
        </w:rPr>
        <w:t>0.2</w:t>
      </w:r>
      <w:r w:rsidR="007313B2">
        <w:rPr>
          <w:rFonts w:hint="eastAsia"/>
          <w:szCs w:val="21"/>
        </w:rPr>
        <w:t>，煤岩分析主焦煤和肥煤比例之和大于</w:t>
      </w:r>
      <w:r w:rsidR="007313B2">
        <w:rPr>
          <w:rFonts w:hint="eastAsia"/>
          <w:szCs w:val="21"/>
        </w:rPr>
        <w:t>50%</w:t>
      </w:r>
      <w:r w:rsidR="007313B2">
        <w:rPr>
          <w:rFonts w:hint="eastAsia"/>
          <w:szCs w:val="21"/>
        </w:rPr>
        <w:t>，两者满足其一即视为合格。</w:t>
      </w:r>
      <w:r w:rsidRPr="00E61940">
        <w:rPr>
          <w:rFonts w:ascii="宋体" w:hint="eastAsia"/>
          <w:szCs w:val="21"/>
        </w:rPr>
        <w:t>投标发货量±</w:t>
      </w:r>
      <w:r w:rsidRPr="00E61940">
        <w:rPr>
          <w:rFonts w:ascii="宋体"/>
          <w:szCs w:val="21"/>
        </w:rPr>
        <w:t>10%</w:t>
      </w:r>
      <w:r w:rsidRPr="00E61940">
        <w:rPr>
          <w:rFonts w:ascii="宋体" w:hint="eastAsia"/>
          <w:szCs w:val="21"/>
        </w:rPr>
        <w:t>以内，视为正常完成交货量。</w:t>
      </w:r>
    </w:p>
    <w:p w:rsidR="00CF3787" w:rsidRPr="00CF5C83" w:rsidRDefault="00DB445F" w:rsidP="00874A9F">
      <w:pPr>
        <w:spacing w:line="260" w:lineRule="exact"/>
        <w:ind w:firstLineChars="233" w:firstLine="489"/>
        <w:jc w:val="left"/>
        <w:rPr>
          <w:szCs w:val="21"/>
        </w:rPr>
      </w:pPr>
      <w:r w:rsidRPr="00E61940">
        <w:rPr>
          <w:rFonts w:ascii="宋体" w:hint="eastAsia"/>
          <w:szCs w:val="21"/>
        </w:rPr>
        <w:t>三、</w:t>
      </w:r>
      <w:r w:rsidR="00CF3787" w:rsidRPr="00CF5C83">
        <w:rPr>
          <w:rFonts w:hint="eastAsia"/>
          <w:szCs w:val="21"/>
        </w:rPr>
        <w:t>运输、交货方式及费用承担：铁路运输，产地：</w:t>
      </w:r>
      <w:r w:rsidR="00CF3787">
        <w:rPr>
          <w:rFonts w:ascii="宋体" w:hint="eastAsia"/>
          <w:szCs w:val="21"/>
        </w:rPr>
        <w:t xml:space="preserve">   </w:t>
      </w:r>
      <w:r w:rsidR="00CF3787" w:rsidRPr="00CF5C83">
        <w:rPr>
          <w:rFonts w:hint="eastAsia"/>
          <w:szCs w:val="21"/>
        </w:rPr>
        <w:t>；铁路运输发站：</w:t>
      </w:r>
      <w:r w:rsidR="00CF3787">
        <w:rPr>
          <w:rFonts w:ascii="宋体" w:hint="eastAsia"/>
          <w:szCs w:val="21"/>
        </w:rPr>
        <w:t xml:space="preserve">   </w:t>
      </w:r>
      <w:r w:rsidR="00CF3787" w:rsidRPr="00CF5C83">
        <w:rPr>
          <w:rFonts w:hint="eastAsia"/>
          <w:szCs w:val="21"/>
        </w:rPr>
        <w:t>；到站：</w:t>
      </w:r>
      <w:r w:rsidR="00CF3787" w:rsidRPr="00CF5C83">
        <w:rPr>
          <w:rFonts w:ascii="宋体" w:hint="eastAsia"/>
          <w:szCs w:val="21"/>
        </w:rPr>
        <w:t>上塘；交货地点：</w:t>
      </w:r>
      <w:r w:rsidR="00CF3787"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CF3787" w:rsidRPr="00CF5C83" w:rsidRDefault="00CF3787" w:rsidP="00874A9F">
      <w:pPr>
        <w:spacing w:line="260" w:lineRule="exact"/>
        <w:ind w:firstLineChars="233" w:firstLine="489"/>
        <w:jc w:val="left"/>
        <w:rPr>
          <w:rFonts w:ascii="宋体" w:cs="楷体"/>
          <w:szCs w:val="21"/>
        </w:rPr>
      </w:pPr>
      <w:r w:rsidRPr="00CF5C83">
        <w:rPr>
          <w:szCs w:val="21"/>
        </w:rPr>
        <w:t>四、</w:t>
      </w:r>
      <w:r w:rsidRPr="00CF5C83">
        <w:rPr>
          <w:rFonts w:hint="eastAsia"/>
          <w:szCs w:val="21"/>
        </w:rPr>
        <w:t>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rFonts w:hint="eastAsia"/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样申请视同认可需方检化验结果；供方有权一个季度会同取制样一次。</w:t>
      </w:r>
    </w:p>
    <w:p w:rsidR="00CF3787" w:rsidRDefault="00CF3787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 w:rsidRPr="00CF5C83">
        <w:rPr>
          <w:rFonts w:hint="eastAsia"/>
          <w:szCs w:val="21"/>
        </w:rPr>
        <w:t>五、结算方式及付款方式：</w:t>
      </w:r>
      <w:bookmarkStart w:id="0" w:name="OLE_LINK1"/>
      <w:bookmarkStart w:id="1" w:name="OLE_LINK2"/>
      <w:r w:rsidR="006D4806" w:rsidRPr="00E61940">
        <w:rPr>
          <w:rFonts w:hint="eastAsia"/>
          <w:szCs w:val="21"/>
        </w:rPr>
        <w:t>一票</w:t>
      </w:r>
      <w:r w:rsidR="006D4806">
        <w:rPr>
          <w:rFonts w:hint="eastAsia"/>
          <w:szCs w:val="21"/>
        </w:rPr>
        <w:t>结算</w:t>
      </w:r>
      <w:r w:rsidR="006D4806" w:rsidRPr="00E61940">
        <w:rPr>
          <w:rFonts w:hint="eastAsia"/>
          <w:szCs w:val="21"/>
        </w:rPr>
        <w:t>即由供方向需方开具</w:t>
      </w:r>
      <w:r w:rsidR="006D4806">
        <w:rPr>
          <w:szCs w:val="21"/>
        </w:rPr>
        <w:t>1</w:t>
      </w:r>
      <w:r w:rsidR="006D4806">
        <w:rPr>
          <w:rFonts w:hint="eastAsia"/>
          <w:szCs w:val="21"/>
        </w:rPr>
        <w:t>3</w:t>
      </w:r>
      <w:r w:rsidR="006D4806" w:rsidRPr="00E61940">
        <w:rPr>
          <w:szCs w:val="21"/>
        </w:rPr>
        <w:t>%</w:t>
      </w:r>
      <w:r w:rsidR="006D4806" w:rsidRPr="00E61940">
        <w:rPr>
          <w:rFonts w:hint="eastAsia"/>
          <w:szCs w:val="21"/>
        </w:rPr>
        <w:t>煤炭增值税专用发票</w:t>
      </w:r>
      <w:r w:rsidR="006D4806" w:rsidRPr="00A91507">
        <w:rPr>
          <w:rFonts w:asciiTheme="minorEastAsia" w:eastAsiaTheme="minorEastAsia" w:hAnsiTheme="minorEastAsia" w:cs="楷体" w:hint="eastAsia"/>
          <w:szCs w:val="21"/>
        </w:rPr>
        <w:t>（增值税税率根据国家政策变化同步调整），如两票结算，则税率不足13%部分按一票结算单价补足税差，相应调整该批次煤价。</w:t>
      </w:r>
      <w:r w:rsidR="00A91507" w:rsidRPr="00A91507">
        <w:rPr>
          <w:rFonts w:asciiTheme="minorEastAsia" w:eastAsiaTheme="minorEastAsia" w:hAnsiTheme="minorEastAsia" w:cs="楷体" w:hint="eastAsia"/>
          <w:szCs w:val="21"/>
        </w:rPr>
        <w:t>按合同及补充协议约定供货量一批次结算；当月发运，次月结算，结算日期以货物到场，由收货人过磅单记载时间为准；招投标供货量煤炭全部进厂验收合格后，需方凭收货人提供的结算单、真实有效质检单和过磅单出具采购结算单，供方确认后，收到煤炭13%增值税专用发票后分批次安排付款。付款方式：货款以6个月银行承兑汇票支付，低于6个月按银行同期贴现率及票面要素计收费用（在结算中按补税收取）。</w:t>
      </w:r>
      <w:bookmarkEnd w:id="0"/>
      <w:bookmarkEnd w:id="1"/>
    </w:p>
    <w:p w:rsidR="00DB445F" w:rsidRPr="00E61940" w:rsidRDefault="00DB445F" w:rsidP="00874A9F">
      <w:pPr>
        <w:spacing w:line="240" w:lineRule="exact"/>
        <w:ind w:left="53" w:firstLineChars="150" w:firstLine="315"/>
        <w:jc w:val="left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.5%&lt;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11.7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11.8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12.5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12.5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13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Ad&gt;13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Pr="00E61940">
        <w:rPr>
          <w:szCs w:val="21"/>
        </w:rPr>
        <w:t>1.</w:t>
      </w:r>
      <w:r w:rsidR="00667CC8">
        <w:rPr>
          <w:rFonts w:hint="eastAsia"/>
          <w:szCs w:val="21"/>
        </w:rPr>
        <w:t>6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为基数，</w:t>
      </w:r>
      <w:r w:rsidRPr="00E61940">
        <w:rPr>
          <w:rFonts w:ascii="楷体" w:eastAsia="楷体" w:cs="楷体"/>
          <w:szCs w:val="21"/>
        </w:rPr>
        <w:t>1</w:t>
      </w:r>
      <w:r w:rsidRPr="00E61940">
        <w:rPr>
          <w:rFonts w:cs="楷体"/>
          <w:szCs w:val="21"/>
        </w:rPr>
        <w:t>.</w:t>
      </w:r>
      <w:r w:rsidR="00667CC8">
        <w:rPr>
          <w:rFonts w:cs="楷体" w:hint="eastAsia"/>
          <w:szCs w:val="21"/>
        </w:rPr>
        <w:t>6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 w:rsidR="00667CC8">
        <w:rPr>
          <w:rFonts w:cs="楷体"/>
          <w:szCs w:val="21"/>
        </w:rPr>
        <w:t>1.</w:t>
      </w:r>
      <w:r w:rsidR="00667CC8">
        <w:rPr>
          <w:rFonts w:cs="楷体" w:hint="eastAsia"/>
          <w:szCs w:val="21"/>
        </w:rPr>
        <w:t>65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>
        <w:rPr>
          <w:rFonts w:cs="楷体"/>
          <w:szCs w:val="21"/>
        </w:rPr>
        <w:t>1.</w:t>
      </w:r>
      <w:r w:rsidR="00667CC8">
        <w:rPr>
          <w:rFonts w:cs="楷体" w:hint="eastAsia"/>
          <w:szCs w:val="21"/>
        </w:rPr>
        <w:t>6</w:t>
      </w:r>
      <w:r>
        <w:rPr>
          <w:rFonts w:cs="楷体"/>
          <w:szCs w:val="21"/>
        </w:rPr>
        <w:t>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</w:t>
      </w:r>
      <w:r w:rsidR="00667CC8">
        <w:rPr>
          <w:rFonts w:cs="楷体" w:hint="eastAsia"/>
          <w:szCs w:val="21"/>
        </w:rPr>
        <w:t>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1.</w:t>
      </w:r>
      <w:r w:rsidR="00667CC8">
        <w:rPr>
          <w:rFonts w:cs="楷体" w:hint="eastAsia"/>
          <w:szCs w:val="21"/>
        </w:rPr>
        <w:t>7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</w:t>
      </w:r>
      <w:r w:rsidR="00667CC8">
        <w:rPr>
          <w:rFonts w:cs="楷体" w:hint="eastAsia"/>
          <w:szCs w:val="21"/>
        </w:rPr>
        <w:t>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S&gt;1.</w:t>
      </w:r>
      <w:r w:rsidR="00667CC8">
        <w:rPr>
          <w:rFonts w:cs="楷体" w:hint="eastAsia"/>
          <w:szCs w:val="21"/>
        </w:rPr>
        <w:t>8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12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7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71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 xml:space="preserve"> G&lt; 7</w:t>
      </w:r>
      <w:r w:rsidR="007313B2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667CC8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G&lt;71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667CC8">
        <w:rPr>
          <w:rFonts w:cs="楷体" w:hint="eastAsia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</w:t>
      </w:r>
      <w:r>
        <w:rPr>
          <w:rFonts w:cs="楷体" w:hint="eastAsia"/>
          <w:szCs w:val="21"/>
        </w:rPr>
        <w:t>值小于</w:t>
      </w:r>
      <w:r>
        <w:rPr>
          <w:rFonts w:cs="楷体"/>
          <w:szCs w:val="21"/>
        </w:rPr>
        <w:t>65</w:t>
      </w:r>
      <w:r>
        <w:rPr>
          <w:rFonts w:cs="楷体" w:hint="eastAsia"/>
          <w:szCs w:val="21"/>
        </w:rPr>
        <w:t>按采购价的</w:t>
      </w:r>
      <w:bookmarkStart w:id="2" w:name="OLE_LINK3"/>
      <w:bookmarkStart w:id="3" w:name="OLE_LINK4"/>
      <w:r w:rsidR="00B53091">
        <w:rPr>
          <w:rFonts w:cs="楷体" w:hint="eastAsia"/>
          <w:szCs w:val="21"/>
        </w:rPr>
        <w:t>4</w:t>
      </w:r>
      <w:r w:rsidR="00F27FFD">
        <w:rPr>
          <w:rFonts w:cs="楷体" w:hint="eastAsia"/>
          <w:szCs w:val="21"/>
        </w:rPr>
        <w:t>5</w:t>
      </w:r>
      <w:r>
        <w:rPr>
          <w:rFonts w:cs="楷体"/>
          <w:szCs w:val="21"/>
        </w:rPr>
        <w:t>%</w:t>
      </w:r>
      <w:r w:rsidR="00B53091">
        <w:rPr>
          <w:rFonts w:cs="楷体" w:hint="eastAsia"/>
          <w:szCs w:val="21"/>
        </w:rPr>
        <w:t>结算</w:t>
      </w:r>
      <w:bookmarkEnd w:id="2"/>
      <w:bookmarkEnd w:id="3"/>
      <w:r w:rsidRPr="00E61940">
        <w:rPr>
          <w:rFonts w:hint="eastAsia"/>
          <w:szCs w:val="21"/>
        </w:rPr>
        <w:t>。</w:t>
      </w:r>
    </w:p>
    <w:p w:rsidR="00DB445F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7</w:t>
      </w:r>
      <w:r w:rsidRPr="00E61940">
        <w:rPr>
          <w:rFonts w:cs="楷体"/>
          <w:szCs w:val="21"/>
        </w:rPr>
        <w:t>5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12</w:t>
      </w:r>
      <w:r w:rsidRPr="00E61940">
        <w:rPr>
          <w:rFonts w:cs="楷体" w:hint="eastAsia"/>
          <w:szCs w:val="21"/>
        </w:rPr>
        <w:t>按基价结算，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B476F5">
        <w:rPr>
          <w:rFonts w:cs="楷体"/>
          <w:szCs w:val="21"/>
        </w:rPr>
        <w:t>&lt;1</w:t>
      </w:r>
      <w:r w:rsidR="007313B2">
        <w:rPr>
          <w:rFonts w:cs="楷体" w:hint="eastAsia"/>
          <w:szCs w:val="21"/>
        </w:rPr>
        <w:t>2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667CC8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&lt;10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667CC8">
        <w:rPr>
          <w:rFonts w:cs="楷体" w:hint="eastAsia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cs="楷体"/>
          <w:szCs w:val="21"/>
        </w:rPr>
        <w:t>G&lt; 7</w:t>
      </w:r>
      <w:r w:rsidRPr="00E61940">
        <w:rPr>
          <w:rFonts w:cs="楷体"/>
          <w:szCs w:val="21"/>
        </w:rPr>
        <w:t>5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>
        <w:rPr>
          <w:rFonts w:cs="楷体"/>
          <w:szCs w:val="21"/>
        </w:rPr>
        <w:t>&lt;12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r>
        <w:rPr>
          <w:rFonts w:cs="楷体" w:hint="eastAsia"/>
          <w:szCs w:val="21"/>
        </w:rPr>
        <w:t>倍扣款。</w:t>
      </w:r>
    </w:p>
    <w:p w:rsidR="00874A9F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rFonts w:cs="楷体"/>
          <w:szCs w:val="21"/>
        </w:rPr>
        <w:t>23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23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23.5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23.5%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24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7313B2">
        <w:rPr>
          <w:rFonts w:cs="楷体" w:hint="eastAsia"/>
          <w:szCs w:val="21"/>
        </w:rPr>
        <w:t>45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24%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7313B2">
        <w:rPr>
          <w:rFonts w:cs="楷体" w:hint="eastAsia"/>
          <w:szCs w:val="21"/>
        </w:rPr>
        <w:t>8</w:t>
      </w:r>
      <w:r>
        <w:rPr>
          <w:rFonts w:cs="楷体"/>
          <w:szCs w:val="21"/>
        </w:rPr>
        <w:t>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>
        <w:rPr>
          <w:rFonts w:cs="楷体"/>
          <w:szCs w:val="21"/>
        </w:rPr>
        <w:t>25</w:t>
      </w:r>
      <w:r w:rsidRPr="00E61940">
        <w:rPr>
          <w:rFonts w:cs="楷体"/>
          <w:szCs w:val="21"/>
        </w:rPr>
        <w:t>%</w:t>
      </w:r>
      <w:r w:rsidR="005D6E9A">
        <w:rPr>
          <w:rFonts w:cs="楷体" w:hint="eastAsia"/>
          <w:szCs w:val="21"/>
        </w:rPr>
        <w:t>在上述扣款</w:t>
      </w:r>
      <w:r>
        <w:rPr>
          <w:rFonts w:cs="楷体" w:hint="eastAsia"/>
          <w:szCs w:val="21"/>
        </w:rPr>
        <w:t>基础上，再扣该批货款的</w:t>
      </w:r>
      <w:r w:rsidR="00C928EA">
        <w:rPr>
          <w:rFonts w:cs="楷体" w:hint="eastAsia"/>
          <w:szCs w:val="21"/>
        </w:rPr>
        <w:t>11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、经岩相分析</w:t>
      </w:r>
      <w:r>
        <w:rPr>
          <w:szCs w:val="21"/>
        </w:rPr>
        <w:t>S</w:t>
      </w:r>
      <w:r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以内不扣罚；岩相标准方差在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0.25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>
        <w:rPr>
          <w:rFonts w:cs="楷体" w:hint="eastAsia"/>
          <w:szCs w:val="21"/>
        </w:rPr>
        <w:t>扣</w:t>
      </w:r>
      <w:r w:rsidR="007313B2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吨；岩相标准方差在</w:t>
      </w:r>
      <w:r w:rsidRPr="00E61940">
        <w:rPr>
          <w:rFonts w:cs="楷体"/>
          <w:szCs w:val="21"/>
        </w:rPr>
        <w:t>0.2</w:t>
      </w:r>
      <w:r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0.3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>
        <w:rPr>
          <w:rFonts w:cs="楷体" w:hint="eastAsia"/>
          <w:szCs w:val="21"/>
        </w:rPr>
        <w:t>扣</w:t>
      </w:r>
      <w:r w:rsidR="007313B2">
        <w:rPr>
          <w:rFonts w:cs="楷体" w:hint="eastAsia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吨；岩相标准方差在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＞</w:t>
      </w:r>
      <w:r w:rsidRPr="00E61940">
        <w:rPr>
          <w:rFonts w:cs="楷体"/>
          <w:szCs w:val="21"/>
        </w:rPr>
        <w:t>0.</w:t>
      </w:r>
      <w:r w:rsidR="007313B2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，扣罚该批煤炭价值的</w:t>
      </w:r>
      <w:r w:rsidR="00C928EA">
        <w:rPr>
          <w:rFonts w:cs="楷体" w:hint="eastAsia"/>
          <w:szCs w:val="21"/>
        </w:rPr>
        <w:t>11</w:t>
      </w:r>
      <w:r w:rsidRPr="00E61940">
        <w:rPr>
          <w:rFonts w:cs="楷体"/>
          <w:szCs w:val="21"/>
        </w:rPr>
        <w:t>%</w:t>
      </w:r>
      <w:r w:rsidR="007313B2">
        <w:rPr>
          <w:rFonts w:hint="eastAsia"/>
          <w:szCs w:val="21"/>
        </w:rPr>
        <w:t>；煤岩分析主焦煤和肥煤比例之和在</w:t>
      </w:r>
      <w:r w:rsidR="007313B2">
        <w:rPr>
          <w:rFonts w:hint="eastAsia"/>
          <w:szCs w:val="21"/>
        </w:rPr>
        <w:t>50%</w:t>
      </w:r>
      <w:r w:rsidR="007313B2">
        <w:rPr>
          <w:rFonts w:hint="eastAsia"/>
          <w:szCs w:val="21"/>
        </w:rPr>
        <w:t>以上不扣罚，</w:t>
      </w:r>
      <w:r w:rsidR="007313B2">
        <w:rPr>
          <w:rFonts w:hint="eastAsia"/>
          <w:szCs w:val="21"/>
        </w:rPr>
        <w:t>50%-40%</w:t>
      </w:r>
      <w:r w:rsidR="007313B2">
        <w:rPr>
          <w:rFonts w:hint="eastAsia"/>
          <w:szCs w:val="21"/>
        </w:rPr>
        <w:t>之间，每降低</w:t>
      </w:r>
      <w:r w:rsidR="007313B2">
        <w:rPr>
          <w:rFonts w:hint="eastAsia"/>
          <w:szCs w:val="21"/>
        </w:rPr>
        <w:t>1%</w:t>
      </w:r>
      <w:r w:rsidR="007313B2">
        <w:rPr>
          <w:rFonts w:hint="eastAsia"/>
          <w:szCs w:val="21"/>
        </w:rPr>
        <w:t>扣</w:t>
      </w:r>
      <w:r w:rsidR="007313B2">
        <w:rPr>
          <w:rFonts w:hint="eastAsia"/>
          <w:szCs w:val="21"/>
        </w:rPr>
        <w:t>10</w:t>
      </w:r>
      <w:r w:rsidR="007313B2">
        <w:rPr>
          <w:rFonts w:hint="eastAsia"/>
          <w:szCs w:val="21"/>
        </w:rPr>
        <w:t>元</w:t>
      </w:r>
      <w:r w:rsidR="007313B2">
        <w:rPr>
          <w:rFonts w:hint="eastAsia"/>
          <w:szCs w:val="21"/>
        </w:rPr>
        <w:t>/</w:t>
      </w:r>
      <w:r w:rsidR="007313B2">
        <w:rPr>
          <w:rFonts w:hint="eastAsia"/>
          <w:szCs w:val="21"/>
        </w:rPr>
        <w:t>吨，低于</w:t>
      </w:r>
      <w:r w:rsidR="007313B2">
        <w:rPr>
          <w:rFonts w:hint="eastAsia"/>
          <w:szCs w:val="21"/>
        </w:rPr>
        <w:t>40%</w:t>
      </w:r>
      <w:r w:rsidR="007313B2">
        <w:rPr>
          <w:rFonts w:hint="eastAsia"/>
          <w:szCs w:val="21"/>
        </w:rPr>
        <w:t>扣</w:t>
      </w:r>
      <w:r w:rsidR="007313B2" w:rsidRPr="00E61940">
        <w:rPr>
          <w:rFonts w:cs="楷体" w:hint="eastAsia"/>
          <w:szCs w:val="21"/>
        </w:rPr>
        <w:t>该批</w:t>
      </w:r>
      <w:r w:rsidR="007313B2">
        <w:rPr>
          <w:rFonts w:cs="楷体" w:hint="eastAsia"/>
          <w:szCs w:val="21"/>
        </w:rPr>
        <w:t>货款</w:t>
      </w:r>
      <w:r w:rsidR="009178A3">
        <w:rPr>
          <w:rFonts w:cs="楷体" w:hint="eastAsia"/>
          <w:szCs w:val="21"/>
        </w:rPr>
        <w:t>11</w:t>
      </w:r>
      <w:r w:rsidR="007313B2">
        <w:rPr>
          <w:rFonts w:cs="楷体" w:hint="eastAsia"/>
          <w:szCs w:val="21"/>
        </w:rPr>
        <w:t>%</w:t>
      </w:r>
      <w:r w:rsidR="007313B2">
        <w:rPr>
          <w:rFonts w:cs="楷体" w:hint="eastAsia"/>
          <w:szCs w:val="21"/>
        </w:rPr>
        <w:t>。</w:t>
      </w:r>
    </w:p>
    <w:p w:rsidR="00C928EA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rFonts w:hint="eastAsia"/>
          <w:szCs w:val="21"/>
        </w:rPr>
        <w:t>七、</w:t>
      </w:r>
      <w:r w:rsidR="00C928EA" w:rsidRPr="00E61940">
        <w:rPr>
          <w:rFonts w:hint="eastAsia"/>
          <w:szCs w:val="21"/>
        </w:rPr>
        <w:t>违约责任：</w:t>
      </w:r>
    </w:p>
    <w:p w:rsidR="00C928EA" w:rsidRPr="00CF5C83" w:rsidRDefault="00C928EA" w:rsidP="00874A9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 w:hint="eastAsia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C928EA" w:rsidRPr="00CF5C83" w:rsidRDefault="00C928EA" w:rsidP="00874A9F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C928EA" w:rsidRPr="00CF5C83" w:rsidRDefault="00C928EA" w:rsidP="00874A9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="007313B2">
        <w:rPr>
          <w:rFonts w:cs="楷体" w:hint="eastAsia"/>
          <w:szCs w:val="21"/>
        </w:rPr>
        <w:t>100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吨进行扣罚，未按合同及补充协议约定时间交货的扣罚</w:t>
      </w:r>
      <w:r w:rsidR="007313B2">
        <w:rPr>
          <w:rFonts w:cs="楷体" w:hint="eastAsia"/>
          <w:szCs w:val="21"/>
        </w:rPr>
        <w:t>10</w:t>
      </w:r>
      <w:r w:rsidRPr="00CF5C83">
        <w:rPr>
          <w:rFonts w:cs="楷体" w:hint="eastAsia"/>
          <w:szCs w:val="21"/>
        </w:rPr>
        <w:t>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C928EA" w:rsidRPr="00CF5C83" w:rsidRDefault="00C928EA" w:rsidP="00874A9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rFonts w:cs="楷体" w:hint="eastAsia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</w:t>
      </w:r>
      <w:r w:rsidR="0085156F" w:rsidRPr="00CF5C83">
        <w:rPr>
          <w:rFonts w:cs="楷体" w:hint="eastAsia"/>
          <w:szCs w:val="21"/>
        </w:rPr>
        <w:t>供方</w:t>
      </w:r>
      <w:r w:rsidR="0085156F">
        <w:rPr>
          <w:rFonts w:cs="楷体" w:hint="eastAsia"/>
          <w:szCs w:val="21"/>
        </w:rPr>
        <w:t>按合同约定数量</w:t>
      </w:r>
      <w:r w:rsidR="0085156F" w:rsidRPr="00CF5C83">
        <w:rPr>
          <w:rFonts w:cs="楷体" w:hint="eastAsia"/>
          <w:szCs w:val="21"/>
        </w:rPr>
        <w:t>向需方缴纳</w:t>
      </w:r>
      <w:r w:rsidR="0085156F">
        <w:rPr>
          <w:rFonts w:cs="楷体" w:hint="eastAsia"/>
          <w:szCs w:val="21"/>
        </w:rPr>
        <w:t>100</w:t>
      </w:r>
      <w:r w:rsidR="0085156F" w:rsidRPr="00CF5C83">
        <w:rPr>
          <w:rFonts w:cs="楷体" w:hint="eastAsia"/>
          <w:szCs w:val="21"/>
        </w:rPr>
        <w:t>元</w:t>
      </w:r>
      <w:r w:rsidR="0085156F">
        <w:rPr>
          <w:rFonts w:cs="楷体" w:hint="eastAsia"/>
          <w:szCs w:val="21"/>
        </w:rPr>
        <w:t>/</w:t>
      </w:r>
      <w:r w:rsidR="0085156F">
        <w:rPr>
          <w:rFonts w:cs="楷体" w:hint="eastAsia"/>
          <w:szCs w:val="21"/>
        </w:rPr>
        <w:t>吨</w:t>
      </w:r>
      <w:r w:rsidR="0085156F" w:rsidRPr="00CF5C83">
        <w:rPr>
          <w:rFonts w:cs="楷体" w:hint="eastAsia"/>
          <w:szCs w:val="21"/>
        </w:rPr>
        <w:t>合同履约保证金</w:t>
      </w:r>
      <w:r w:rsidRPr="00CF5C83">
        <w:rPr>
          <w:rFonts w:cs="楷体" w:hint="eastAsia"/>
          <w:szCs w:val="21"/>
        </w:rPr>
        <w:t>，供方正常履约交货，业务无争议，账务清算完毕后次月足额无息退还。</w:t>
      </w:r>
    </w:p>
    <w:p w:rsidR="00874A9F" w:rsidRDefault="00C928EA" w:rsidP="00874A9F">
      <w:pPr>
        <w:tabs>
          <w:tab w:val="left" w:pos="0"/>
        </w:tabs>
        <w:spacing w:line="260" w:lineRule="exact"/>
        <w:ind w:firstLineChars="233" w:firstLine="489"/>
        <w:jc w:val="left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C928EA" w:rsidRDefault="00C928EA" w:rsidP="00874A9F">
      <w:pPr>
        <w:tabs>
          <w:tab w:val="left" w:pos="0"/>
        </w:tabs>
        <w:spacing w:line="260" w:lineRule="exact"/>
        <w:ind w:firstLineChars="233" w:firstLine="489"/>
        <w:jc w:val="left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p w:rsidR="00874A9F" w:rsidRPr="004765CC" w:rsidRDefault="00874A9F" w:rsidP="00874A9F">
      <w:pPr>
        <w:tabs>
          <w:tab w:val="left" w:pos="540"/>
          <w:tab w:val="left" w:pos="720"/>
          <w:tab w:val="left" w:pos="900"/>
        </w:tabs>
        <w:spacing w:line="240" w:lineRule="exact"/>
        <w:jc w:val="left"/>
        <w:rPr>
          <w:szCs w:val="21"/>
        </w:rPr>
      </w:pPr>
    </w:p>
    <w:p w:rsidR="00DB445F" w:rsidRPr="00874A9F" w:rsidRDefault="00DB445F" w:rsidP="00874A9F">
      <w:pPr>
        <w:tabs>
          <w:tab w:val="left" w:pos="0"/>
        </w:tabs>
        <w:spacing w:line="240" w:lineRule="exact"/>
        <w:jc w:val="left"/>
        <w:rPr>
          <w:rFonts w:cs="楷体"/>
          <w:szCs w:val="21"/>
        </w:rPr>
      </w:pP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DB445F" w:rsidTr="00BB336E">
        <w:trPr>
          <w:trHeight w:val="2097"/>
        </w:trPr>
        <w:tc>
          <w:tcPr>
            <w:tcW w:w="5437" w:type="dxa"/>
          </w:tcPr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033F6F" w:rsidRDefault="00033F6F" w:rsidP="00033F6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</w:t>
            </w:r>
            <w:r w:rsidRPr="00E06189">
              <w:rPr>
                <w:rFonts w:cs="楷体" w:hint="eastAsia"/>
                <w:sz w:val="18"/>
                <w:szCs w:val="18"/>
              </w:rPr>
              <w:t>中国银行江西省南昌市东湖支行营业部</w:t>
            </w:r>
          </w:p>
          <w:p w:rsidR="00033F6F" w:rsidRDefault="00033F6F" w:rsidP="00033F6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 w:rsidRPr="00E06189">
              <w:rPr>
                <w:rFonts w:cs="楷体"/>
                <w:sz w:val="18"/>
                <w:szCs w:val="18"/>
              </w:rPr>
              <w:t>202235042033</w:t>
            </w:r>
          </w:p>
          <w:p w:rsidR="00DB445F" w:rsidRDefault="00033F6F" w:rsidP="00033F6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DB445F" w:rsidRDefault="00DB445F" w:rsidP="00874A9F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jc w:val="left"/>
        <w:rPr>
          <w:sz w:val="18"/>
          <w:szCs w:val="18"/>
        </w:rPr>
      </w:pPr>
    </w:p>
    <w:sectPr w:rsidR="00DB445F" w:rsidSect="00874A9F">
      <w:headerReference w:type="even" r:id="rId7"/>
      <w:headerReference w:type="default" r:id="rId8"/>
      <w:pgSz w:w="11907" w:h="16840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759A" w:rsidRDefault="0016759A" w:rsidP="00CC4EC4">
      <w:r>
        <w:separator/>
      </w:r>
    </w:p>
  </w:endnote>
  <w:endnote w:type="continuationSeparator" w:id="1">
    <w:p w:rsidR="0016759A" w:rsidRDefault="0016759A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759A" w:rsidRDefault="0016759A" w:rsidP="00CC4EC4">
      <w:r>
        <w:separator/>
      </w:r>
    </w:p>
  </w:footnote>
  <w:footnote w:type="continuationSeparator" w:id="1">
    <w:p w:rsidR="0016759A" w:rsidRDefault="0016759A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A9F" w:rsidRDefault="00874A9F" w:rsidP="00874A9F">
    <w:pPr>
      <w:pStyle w:val="a5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45F" w:rsidRDefault="00DB445F" w:rsidP="00874A9F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2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02BFC"/>
    <w:rsid w:val="000103FF"/>
    <w:rsid w:val="00030252"/>
    <w:rsid w:val="00030D4A"/>
    <w:rsid w:val="00033F6F"/>
    <w:rsid w:val="00035F50"/>
    <w:rsid w:val="0004103C"/>
    <w:rsid w:val="000550F8"/>
    <w:rsid w:val="00066E2A"/>
    <w:rsid w:val="000806C1"/>
    <w:rsid w:val="00085D0F"/>
    <w:rsid w:val="000922A7"/>
    <w:rsid w:val="000A649A"/>
    <w:rsid w:val="000B0798"/>
    <w:rsid w:val="000B2DE0"/>
    <w:rsid w:val="000C6516"/>
    <w:rsid w:val="000D1916"/>
    <w:rsid w:val="000E7491"/>
    <w:rsid w:val="000F03E3"/>
    <w:rsid w:val="000F53F6"/>
    <w:rsid w:val="00111CDD"/>
    <w:rsid w:val="00120E7E"/>
    <w:rsid w:val="00120FF5"/>
    <w:rsid w:val="001438B8"/>
    <w:rsid w:val="001529BA"/>
    <w:rsid w:val="00157237"/>
    <w:rsid w:val="0016759A"/>
    <w:rsid w:val="0017025D"/>
    <w:rsid w:val="00190A32"/>
    <w:rsid w:val="001945CD"/>
    <w:rsid w:val="00194721"/>
    <w:rsid w:val="001B5254"/>
    <w:rsid w:val="001B7823"/>
    <w:rsid w:val="001C28DB"/>
    <w:rsid w:val="001C3E78"/>
    <w:rsid w:val="001C5344"/>
    <w:rsid w:val="001C5D6C"/>
    <w:rsid w:val="001C6771"/>
    <w:rsid w:val="001C70D2"/>
    <w:rsid w:val="001E6E0C"/>
    <w:rsid w:val="00200C70"/>
    <w:rsid w:val="00210D13"/>
    <w:rsid w:val="0021256E"/>
    <w:rsid w:val="00215094"/>
    <w:rsid w:val="00217D59"/>
    <w:rsid w:val="00220CD0"/>
    <w:rsid w:val="00231A74"/>
    <w:rsid w:val="00232AB6"/>
    <w:rsid w:val="002357B4"/>
    <w:rsid w:val="00240019"/>
    <w:rsid w:val="0025536A"/>
    <w:rsid w:val="00264A49"/>
    <w:rsid w:val="00266DF7"/>
    <w:rsid w:val="0026712F"/>
    <w:rsid w:val="00272765"/>
    <w:rsid w:val="00275495"/>
    <w:rsid w:val="002A1618"/>
    <w:rsid w:val="002A6708"/>
    <w:rsid w:val="002C3868"/>
    <w:rsid w:val="002F6799"/>
    <w:rsid w:val="00300327"/>
    <w:rsid w:val="0031421D"/>
    <w:rsid w:val="0031511F"/>
    <w:rsid w:val="00334392"/>
    <w:rsid w:val="00343302"/>
    <w:rsid w:val="0035174F"/>
    <w:rsid w:val="00370BB4"/>
    <w:rsid w:val="00377D26"/>
    <w:rsid w:val="00382659"/>
    <w:rsid w:val="0039209D"/>
    <w:rsid w:val="00392D98"/>
    <w:rsid w:val="003A4607"/>
    <w:rsid w:val="003B13DB"/>
    <w:rsid w:val="003C27C6"/>
    <w:rsid w:val="003D0F0D"/>
    <w:rsid w:val="003D67A8"/>
    <w:rsid w:val="003E0828"/>
    <w:rsid w:val="003E28D9"/>
    <w:rsid w:val="003E3AB4"/>
    <w:rsid w:val="003F37E9"/>
    <w:rsid w:val="004050EE"/>
    <w:rsid w:val="00417EB2"/>
    <w:rsid w:val="00426663"/>
    <w:rsid w:val="0044109E"/>
    <w:rsid w:val="0045381E"/>
    <w:rsid w:val="00465390"/>
    <w:rsid w:val="0047100A"/>
    <w:rsid w:val="00473D6C"/>
    <w:rsid w:val="0047776C"/>
    <w:rsid w:val="004828C5"/>
    <w:rsid w:val="004935C2"/>
    <w:rsid w:val="00493F5D"/>
    <w:rsid w:val="0049629C"/>
    <w:rsid w:val="004B238E"/>
    <w:rsid w:val="004C1C6D"/>
    <w:rsid w:val="004D1586"/>
    <w:rsid w:val="004E08A3"/>
    <w:rsid w:val="004F1C26"/>
    <w:rsid w:val="005040C6"/>
    <w:rsid w:val="0051428B"/>
    <w:rsid w:val="0052614F"/>
    <w:rsid w:val="00547B58"/>
    <w:rsid w:val="005509CF"/>
    <w:rsid w:val="005648E7"/>
    <w:rsid w:val="00571255"/>
    <w:rsid w:val="00587930"/>
    <w:rsid w:val="00595978"/>
    <w:rsid w:val="00595E41"/>
    <w:rsid w:val="005A0C64"/>
    <w:rsid w:val="005B0D64"/>
    <w:rsid w:val="005C5BB5"/>
    <w:rsid w:val="005D6E9A"/>
    <w:rsid w:val="005D7BAD"/>
    <w:rsid w:val="005E16E2"/>
    <w:rsid w:val="005E78F7"/>
    <w:rsid w:val="00601B90"/>
    <w:rsid w:val="006107EC"/>
    <w:rsid w:val="0061480A"/>
    <w:rsid w:val="00621AF0"/>
    <w:rsid w:val="00622840"/>
    <w:rsid w:val="00635C1F"/>
    <w:rsid w:val="0065072C"/>
    <w:rsid w:val="0065574B"/>
    <w:rsid w:val="006635BC"/>
    <w:rsid w:val="00667A60"/>
    <w:rsid w:val="00667CC8"/>
    <w:rsid w:val="00683022"/>
    <w:rsid w:val="006938E9"/>
    <w:rsid w:val="006A1C6A"/>
    <w:rsid w:val="006B1704"/>
    <w:rsid w:val="006B60CC"/>
    <w:rsid w:val="006C3432"/>
    <w:rsid w:val="006D4806"/>
    <w:rsid w:val="006E3588"/>
    <w:rsid w:val="006F2504"/>
    <w:rsid w:val="007263A8"/>
    <w:rsid w:val="007313B2"/>
    <w:rsid w:val="00757B2C"/>
    <w:rsid w:val="00790FF2"/>
    <w:rsid w:val="00794B56"/>
    <w:rsid w:val="007D2460"/>
    <w:rsid w:val="007E4BF1"/>
    <w:rsid w:val="008115B7"/>
    <w:rsid w:val="0082181A"/>
    <w:rsid w:val="00822ABA"/>
    <w:rsid w:val="008442A9"/>
    <w:rsid w:val="0085156F"/>
    <w:rsid w:val="00874A9F"/>
    <w:rsid w:val="00890A79"/>
    <w:rsid w:val="008968EA"/>
    <w:rsid w:val="008C1201"/>
    <w:rsid w:val="008D3D26"/>
    <w:rsid w:val="008D4BF7"/>
    <w:rsid w:val="008D62DF"/>
    <w:rsid w:val="008E48BF"/>
    <w:rsid w:val="008E6849"/>
    <w:rsid w:val="008E7C9A"/>
    <w:rsid w:val="008F3D16"/>
    <w:rsid w:val="008F7283"/>
    <w:rsid w:val="00901E5C"/>
    <w:rsid w:val="00904415"/>
    <w:rsid w:val="0090695A"/>
    <w:rsid w:val="00906B37"/>
    <w:rsid w:val="009178A3"/>
    <w:rsid w:val="00922AA7"/>
    <w:rsid w:val="00937429"/>
    <w:rsid w:val="0094660F"/>
    <w:rsid w:val="00953E55"/>
    <w:rsid w:val="0098482A"/>
    <w:rsid w:val="009A1669"/>
    <w:rsid w:val="009B5E1C"/>
    <w:rsid w:val="009B6610"/>
    <w:rsid w:val="009C55DC"/>
    <w:rsid w:val="009D0CC9"/>
    <w:rsid w:val="009D4136"/>
    <w:rsid w:val="009E037A"/>
    <w:rsid w:val="009E1F98"/>
    <w:rsid w:val="009E1FA6"/>
    <w:rsid w:val="00A03D7E"/>
    <w:rsid w:val="00A11D9A"/>
    <w:rsid w:val="00A1449C"/>
    <w:rsid w:val="00A21752"/>
    <w:rsid w:val="00A37C41"/>
    <w:rsid w:val="00A5200A"/>
    <w:rsid w:val="00A56472"/>
    <w:rsid w:val="00A65604"/>
    <w:rsid w:val="00A65828"/>
    <w:rsid w:val="00A91507"/>
    <w:rsid w:val="00A95351"/>
    <w:rsid w:val="00AA1BAE"/>
    <w:rsid w:val="00AA52F3"/>
    <w:rsid w:val="00AA7C2D"/>
    <w:rsid w:val="00AC11AF"/>
    <w:rsid w:val="00AD281A"/>
    <w:rsid w:val="00AD68C7"/>
    <w:rsid w:val="00AE7D56"/>
    <w:rsid w:val="00B06BE2"/>
    <w:rsid w:val="00B268A6"/>
    <w:rsid w:val="00B3337E"/>
    <w:rsid w:val="00B476F5"/>
    <w:rsid w:val="00B53091"/>
    <w:rsid w:val="00B71EA0"/>
    <w:rsid w:val="00B76B62"/>
    <w:rsid w:val="00B800B3"/>
    <w:rsid w:val="00B81223"/>
    <w:rsid w:val="00BA0690"/>
    <w:rsid w:val="00BB336E"/>
    <w:rsid w:val="00BB4D72"/>
    <w:rsid w:val="00BB570B"/>
    <w:rsid w:val="00BC02B0"/>
    <w:rsid w:val="00BD240A"/>
    <w:rsid w:val="00BD52B2"/>
    <w:rsid w:val="00BE477A"/>
    <w:rsid w:val="00C1397C"/>
    <w:rsid w:val="00C26740"/>
    <w:rsid w:val="00C37236"/>
    <w:rsid w:val="00C43BA0"/>
    <w:rsid w:val="00C531BC"/>
    <w:rsid w:val="00C64BAA"/>
    <w:rsid w:val="00C928EA"/>
    <w:rsid w:val="00C95BA0"/>
    <w:rsid w:val="00CA0E44"/>
    <w:rsid w:val="00CA6E39"/>
    <w:rsid w:val="00CB31FF"/>
    <w:rsid w:val="00CB5FCC"/>
    <w:rsid w:val="00CB6B2D"/>
    <w:rsid w:val="00CC2D51"/>
    <w:rsid w:val="00CC4EC4"/>
    <w:rsid w:val="00CD355F"/>
    <w:rsid w:val="00CE100F"/>
    <w:rsid w:val="00CE1BB8"/>
    <w:rsid w:val="00CF074A"/>
    <w:rsid w:val="00CF3787"/>
    <w:rsid w:val="00D03A91"/>
    <w:rsid w:val="00D10740"/>
    <w:rsid w:val="00D124BD"/>
    <w:rsid w:val="00D15658"/>
    <w:rsid w:val="00D26FFC"/>
    <w:rsid w:val="00D3110C"/>
    <w:rsid w:val="00D42F96"/>
    <w:rsid w:val="00D4301F"/>
    <w:rsid w:val="00D616E0"/>
    <w:rsid w:val="00D70FC9"/>
    <w:rsid w:val="00D83790"/>
    <w:rsid w:val="00D85DC7"/>
    <w:rsid w:val="00D87086"/>
    <w:rsid w:val="00D93B42"/>
    <w:rsid w:val="00D96868"/>
    <w:rsid w:val="00DB06E9"/>
    <w:rsid w:val="00DB4061"/>
    <w:rsid w:val="00DB445F"/>
    <w:rsid w:val="00DD071C"/>
    <w:rsid w:val="00DD09C5"/>
    <w:rsid w:val="00DD17BF"/>
    <w:rsid w:val="00DD4000"/>
    <w:rsid w:val="00DE035A"/>
    <w:rsid w:val="00DE2955"/>
    <w:rsid w:val="00DF486F"/>
    <w:rsid w:val="00E04C75"/>
    <w:rsid w:val="00E05F14"/>
    <w:rsid w:val="00E16CBA"/>
    <w:rsid w:val="00E25CCD"/>
    <w:rsid w:val="00E30025"/>
    <w:rsid w:val="00E350D6"/>
    <w:rsid w:val="00E3654D"/>
    <w:rsid w:val="00E372C6"/>
    <w:rsid w:val="00E37B1E"/>
    <w:rsid w:val="00E47F4E"/>
    <w:rsid w:val="00E50308"/>
    <w:rsid w:val="00E511F4"/>
    <w:rsid w:val="00E51DCA"/>
    <w:rsid w:val="00E57E3F"/>
    <w:rsid w:val="00E61940"/>
    <w:rsid w:val="00E91852"/>
    <w:rsid w:val="00E92443"/>
    <w:rsid w:val="00EF6AC4"/>
    <w:rsid w:val="00F13107"/>
    <w:rsid w:val="00F207DF"/>
    <w:rsid w:val="00F27FFD"/>
    <w:rsid w:val="00F32C76"/>
    <w:rsid w:val="00F4703F"/>
    <w:rsid w:val="00F5012B"/>
    <w:rsid w:val="00F81B36"/>
    <w:rsid w:val="00F84882"/>
    <w:rsid w:val="00F92060"/>
    <w:rsid w:val="00F95F16"/>
    <w:rsid w:val="00FB15D8"/>
    <w:rsid w:val="00FB6195"/>
    <w:rsid w:val="00FC07B3"/>
    <w:rsid w:val="00FC4B89"/>
    <w:rsid w:val="00FD21C4"/>
    <w:rsid w:val="00FD719F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2337</Characters>
  <Application>Microsoft Office Word</Application>
  <DocSecurity>0</DocSecurity>
  <Lines>19</Lines>
  <Paragraphs>5</Paragraphs>
  <ScaleCrop>false</ScaleCrop>
  <Company>1</Company>
  <LinksUpToDate>false</LinksUpToDate>
  <CharactersWithSpaces>2742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Users</cp:lastModifiedBy>
  <cp:revision>2</cp:revision>
  <cp:lastPrinted>2018-08-07T08:53:00Z</cp:lastPrinted>
  <dcterms:created xsi:type="dcterms:W3CDTF">2019-10-08T08:32:00Z</dcterms:created>
  <dcterms:modified xsi:type="dcterms:W3CDTF">2019-10-08T08:32:00Z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